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AAF95" w14:textId="5E890EC5" w:rsidR="00F57AAD" w:rsidRPr="00AB6BE9" w:rsidRDefault="00BA54B6" w:rsidP="001046F2">
      <w:pPr>
        <w:spacing w:line="480" w:lineRule="auto"/>
        <w:jc w:val="both"/>
        <w:rPr>
          <w:rFonts w:ascii="Arial" w:hAnsi="Arial" w:cs="Arial"/>
          <w:b/>
        </w:rPr>
      </w:pPr>
      <w:bookmarkStart w:id="0" w:name="_GoBack"/>
      <w:bookmarkEnd w:id="0"/>
      <w:r w:rsidRPr="00AB6BE9">
        <w:rPr>
          <w:rFonts w:ascii="Arial" w:hAnsi="Arial" w:cs="Arial"/>
          <w:b/>
        </w:rPr>
        <w:t>The Impact of Subthalamic Deep Brain Stimulation on Belief Revision and Social Validation</w:t>
      </w:r>
    </w:p>
    <w:p w14:paraId="1D7989B7" w14:textId="190D5FFA" w:rsidR="00092CFF" w:rsidRDefault="004E1856" w:rsidP="001046F2">
      <w:pPr>
        <w:spacing w:line="480" w:lineRule="auto"/>
        <w:jc w:val="both"/>
        <w:rPr>
          <w:rFonts w:ascii="Arial" w:hAnsi="Arial" w:cs="Arial"/>
          <w:vertAlign w:val="superscript"/>
        </w:rPr>
      </w:pPr>
      <w:r w:rsidRPr="00AF356D">
        <w:rPr>
          <w:rStyle w:val="berschrift2Zchn1"/>
          <w:rFonts w:cs="Arial"/>
        </w:rPr>
        <w:t>Authors</w:t>
      </w:r>
      <w:r w:rsidRPr="00AB34C3">
        <w:rPr>
          <w:rStyle w:val="berschrift2Zchn1"/>
          <w:rFonts w:cs="Arial"/>
        </w:rPr>
        <w:t>:</w:t>
      </w:r>
      <w:r w:rsidRPr="00AB34C3">
        <w:rPr>
          <w:rFonts w:ascii="Arial" w:hAnsi="Arial" w:cs="Arial"/>
        </w:rPr>
        <w:t xml:space="preserve"> Hannah </w:t>
      </w:r>
      <w:proofErr w:type="spellStart"/>
      <w:r w:rsidRPr="00AB34C3">
        <w:rPr>
          <w:rFonts w:ascii="Arial" w:hAnsi="Arial" w:cs="Arial"/>
        </w:rPr>
        <w:t>Jergas</w:t>
      </w:r>
      <w:r w:rsidR="00CF1DF3">
        <w:rPr>
          <w:rFonts w:ascii="Arial" w:hAnsi="Arial" w:cs="Arial"/>
          <w:vertAlign w:val="superscript"/>
        </w:rPr>
        <w:t>a</w:t>
      </w:r>
      <w:proofErr w:type="spellEnd"/>
      <w:r w:rsidR="00E25514">
        <w:rPr>
          <w:rFonts w:ascii="Arial" w:hAnsi="Arial" w:cs="Arial"/>
          <w:vertAlign w:val="superscript"/>
        </w:rPr>
        <w:t xml:space="preserve"> #</w:t>
      </w:r>
      <w:r w:rsidR="00F91A6B">
        <w:rPr>
          <w:rFonts w:ascii="Arial" w:hAnsi="Arial" w:cs="Arial"/>
          <w:vertAlign w:val="superscript"/>
        </w:rPr>
        <w:t>*</w:t>
      </w:r>
      <w:r w:rsidRPr="006240D2">
        <w:rPr>
          <w:rFonts w:ascii="Arial" w:hAnsi="Arial" w:cs="Arial"/>
        </w:rPr>
        <w:t>,</w:t>
      </w:r>
      <w:r w:rsidRPr="006240D2">
        <w:rPr>
          <w:rFonts w:ascii="Arial" w:hAnsi="Arial" w:cs="Arial"/>
          <w:vertAlign w:val="superscript"/>
        </w:rPr>
        <w:t xml:space="preserve"> </w:t>
      </w:r>
      <w:proofErr w:type="spellStart"/>
      <w:r w:rsidRPr="006240D2">
        <w:rPr>
          <w:rFonts w:ascii="Arial" w:hAnsi="Arial" w:cs="Arial"/>
        </w:rPr>
        <w:t>Linnéa</w:t>
      </w:r>
      <w:proofErr w:type="spellEnd"/>
      <w:r w:rsidRPr="006240D2">
        <w:rPr>
          <w:rFonts w:ascii="Arial" w:hAnsi="Arial" w:cs="Arial"/>
        </w:rPr>
        <w:t xml:space="preserve"> Grindegård</w:t>
      </w:r>
      <w:r w:rsidR="00CF1DF3">
        <w:rPr>
          <w:rFonts w:ascii="Arial" w:hAnsi="Arial" w:cs="Arial"/>
          <w:vertAlign w:val="superscript"/>
        </w:rPr>
        <w:t>a,</w:t>
      </w:r>
      <w:r w:rsidR="00E25514">
        <w:rPr>
          <w:rFonts w:ascii="Arial" w:hAnsi="Arial" w:cs="Arial"/>
          <w:vertAlign w:val="superscript"/>
        </w:rPr>
        <w:t>1#</w:t>
      </w:r>
      <w:r w:rsidRPr="00AF356D">
        <w:rPr>
          <w:rFonts w:ascii="Arial" w:hAnsi="Arial" w:cs="Arial"/>
        </w:rPr>
        <w:t xml:space="preserve">, Thomas </w:t>
      </w:r>
      <w:proofErr w:type="spellStart"/>
      <w:r w:rsidRPr="00AF356D">
        <w:rPr>
          <w:rFonts w:ascii="Arial" w:hAnsi="Arial" w:cs="Arial"/>
        </w:rPr>
        <w:t>Schultze</w:t>
      </w:r>
      <w:r w:rsidR="00E25514">
        <w:rPr>
          <w:rFonts w:ascii="Arial" w:hAnsi="Arial" w:cs="Arial"/>
          <w:vertAlign w:val="superscript"/>
        </w:rPr>
        <w:t>b</w:t>
      </w:r>
      <w:proofErr w:type="spellEnd"/>
      <w:r w:rsidRPr="00AF356D">
        <w:rPr>
          <w:rFonts w:ascii="Arial" w:hAnsi="Arial" w:cs="Arial"/>
        </w:rPr>
        <w:t xml:space="preserve">, </w:t>
      </w:r>
      <w:proofErr w:type="spellStart"/>
      <w:r w:rsidR="00432876" w:rsidRPr="00432876">
        <w:rPr>
          <w:rFonts w:ascii="Arial" w:hAnsi="Arial" w:cs="Arial"/>
        </w:rPr>
        <w:t>Sharmili</w:t>
      </w:r>
      <w:proofErr w:type="spellEnd"/>
      <w:r w:rsidR="00432876" w:rsidRPr="00432876">
        <w:rPr>
          <w:rFonts w:ascii="Arial" w:hAnsi="Arial" w:cs="Arial"/>
        </w:rPr>
        <w:t xml:space="preserve"> Edwin Thanarajah</w:t>
      </w:r>
      <w:r w:rsidR="00CF1DF3">
        <w:rPr>
          <w:rFonts w:ascii="Arial" w:hAnsi="Arial" w:cs="Arial"/>
          <w:vertAlign w:val="superscript"/>
        </w:rPr>
        <w:t>a</w:t>
      </w:r>
      <w:r w:rsidR="0058217A">
        <w:rPr>
          <w:rFonts w:ascii="Arial" w:hAnsi="Arial" w:cs="Arial"/>
          <w:vertAlign w:val="superscript"/>
        </w:rPr>
        <w:t>,</w:t>
      </w:r>
      <w:r w:rsidR="00E25514">
        <w:rPr>
          <w:rFonts w:ascii="Arial" w:hAnsi="Arial" w:cs="Arial"/>
          <w:vertAlign w:val="superscript"/>
        </w:rPr>
        <w:t>2</w:t>
      </w:r>
      <w:r w:rsidR="0058217A">
        <w:rPr>
          <w:rFonts w:ascii="Arial" w:hAnsi="Arial" w:cs="Arial"/>
          <w:vertAlign w:val="superscript"/>
        </w:rPr>
        <w:t>,</w:t>
      </w:r>
      <w:r w:rsidR="00E25514">
        <w:rPr>
          <w:rFonts w:ascii="Arial" w:hAnsi="Arial" w:cs="Arial"/>
          <w:vertAlign w:val="superscript"/>
        </w:rPr>
        <w:t>3</w:t>
      </w:r>
      <w:r w:rsidRPr="00AF356D">
        <w:rPr>
          <w:rFonts w:ascii="Arial" w:hAnsi="Arial" w:cs="Arial"/>
        </w:rPr>
        <w:t xml:space="preserve">, </w:t>
      </w:r>
      <w:r w:rsidR="00F2587B" w:rsidRPr="00AF356D">
        <w:rPr>
          <w:rFonts w:ascii="Arial" w:hAnsi="Arial" w:cs="Arial"/>
        </w:rPr>
        <w:t xml:space="preserve">Elke </w:t>
      </w:r>
      <w:proofErr w:type="spellStart"/>
      <w:r w:rsidR="00F2587B" w:rsidRPr="00AF356D">
        <w:rPr>
          <w:rFonts w:ascii="Arial" w:hAnsi="Arial" w:cs="Arial"/>
        </w:rPr>
        <w:t>Kalbe</w:t>
      </w:r>
      <w:r w:rsidR="00E25514">
        <w:rPr>
          <w:rFonts w:ascii="Arial" w:hAnsi="Arial" w:cs="Arial"/>
          <w:vertAlign w:val="superscript"/>
        </w:rPr>
        <w:t>c</w:t>
      </w:r>
      <w:proofErr w:type="spellEnd"/>
      <w:r w:rsidRPr="00AF356D">
        <w:rPr>
          <w:rFonts w:ascii="Arial" w:hAnsi="Arial" w:cs="Arial"/>
        </w:rPr>
        <w:t xml:space="preserve">, </w:t>
      </w:r>
      <w:proofErr w:type="spellStart"/>
      <w:r w:rsidRPr="00AF356D">
        <w:rPr>
          <w:rFonts w:ascii="Arial" w:hAnsi="Arial" w:cs="Arial"/>
        </w:rPr>
        <w:t>Thilo</w:t>
      </w:r>
      <w:proofErr w:type="spellEnd"/>
      <w:r w:rsidRPr="00AF356D">
        <w:rPr>
          <w:rFonts w:ascii="Arial" w:hAnsi="Arial" w:cs="Arial"/>
        </w:rPr>
        <w:t xml:space="preserve"> van Eimeren</w:t>
      </w:r>
      <w:r w:rsidR="00CF1DF3">
        <w:rPr>
          <w:rFonts w:ascii="Arial" w:hAnsi="Arial" w:cs="Arial"/>
          <w:vertAlign w:val="superscript"/>
        </w:rPr>
        <w:t>a</w:t>
      </w:r>
      <w:r w:rsidR="0058217A">
        <w:rPr>
          <w:rFonts w:ascii="Arial" w:hAnsi="Arial" w:cs="Arial"/>
          <w:vertAlign w:val="superscript"/>
        </w:rPr>
        <w:t>,</w:t>
      </w:r>
      <w:r w:rsidR="00E25514">
        <w:rPr>
          <w:rFonts w:ascii="Arial" w:hAnsi="Arial" w:cs="Arial"/>
          <w:vertAlign w:val="superscript"/>
        </w:rPr>
        <w:t>4</w:t>
      </w:r>
      <w:r w:rsidR="0058217A">
        <w:rPr>
          <w:rFonts w:ascii="Arial" w:hAnsi="Arial" w:cs="Arial"/>
          <w:vertAlign w:val="superscript"/>
        </w:rPr>
        <w:t>,</w:t>
      </w:r>
      <w:r w:rsidR="00E25514">
        <w:rPr>
          <w:rFonts w:ascii="Arial" w:hAnsi="Arial" w:cs="Arial"/>
          <w:vertAlign w:val="superscript"/>
        </w:rPr>
        <w:t>5</w:t>
      </w:r>
      <w:r w:rsidR="0058217A">
        <w:rPr>
          <w:rFonts w:ascii="Arial" w:hAnsi="Arial" w:cs="Arial"/>
        </w:rPr>
        <w:t xml:space="preserve">, </w:t>
      </w:r>
      <w:r w:rsidR="000A73A9" w:rsidRPr="00AF356D">
        <w:rPr>
          <w:rFonts w:ascii="Arial" w:hAnsi="Arial" w:cs="Arial"/>
        </w:rPr>
        <w:t xml:space="preserve">Haidar S. </w:t>
      </w:r>
      <w:proofErr w:type="spellStart"/>
      <w:r w:rsidR="000A73A9" w:rsidRPr="00AF356D">
        <w:rPr>
          <w:rFonts w:ascii="Arial" w:hAnsi="Arial" w:cs="Arial"/>
        </w:rPr>
        <w:t>Dafsari</w:t>
      </w:r>
      <w:r w:rsidR="00CF1DF3">
        <w:rPr>
          <w:rFonts w:ascii="Arial" w:hAnsi="Arial" w:cs="Arial"/>
          <w:vertAlign w:val="superscript"/>
        </w:rPr>
        <w:t>a</w:t>
      </w:r>
      <w:proofErr w:type="spellEnd"/>
      <w:r w:rsidR="000A73A9" w:rsidRPr="00AF356D">
        <w:rPr>
          <w:rFonts w:ascii="Arial" w:hAnsi="Arial" w:cs="Arial"/>
        </w:rPr>
        <w:t xml:space="preserve">, </w:t>
      </w:r>
      <w:r w:rsidR="00F2587B" w:rsidRPr="00AF356D">
        <w:rPr>
          <w:rFonts w:ascii="Arial" w:hAnsi="Arial" w:cs="Arial"/>
        </w:rPr>
        <w:t xml:space="preserve">Till A. </w:t>
      </w:r>
      <w:proofErr w:type="spellStart"/>
      <w:r w:rsidR="00F2587B" w:rsidRPr="00AF356D">
        <w:rPr>
          <w:rFonts w:ascii="Arial" w:hAnsi="Arial" w:cs="Arial"/>
        </w:rPr>
        <w:t>Dembek</w:t>
      </w:r>
      <w:r w:rsidR="00CF1DF3">
        <w:rPr>
          <w:rFonts w:ascii="Arial" w:hAnsi="Arial" w:cs="Arial"/>
          <w:vertAlign w:val="superscript"/>
        </w:rPr>
        <w:t>a</w:t>
      </w:r>
      <w:proofErr w:type="spellEnd"/>
      <w:r w:rsidR="00F2587B" w:rsidRPr="00AF356D">
        <w:rPr>
          <w:rFonts w:ascii="Arial" w:hAnsi="Arial" w:cs="Arial"/>
        </w:rPr>
        <w:t>,</w:t>
      </w:r>
      <w:r w:rsidR="00F2587B" w:rsidRPr="00AF356D">
        <w:rPr>
          <w:rFonts w:ascii="Arial" w:hAnsi="Arial" w:cs="Arial"/>
          <w:vertAlign w:val="superscript"/>
        </w:rPr>
        <w:t xml:space="preserve"> </w:t>
      </w:r>
      <w:proofErr w:type="spellStart"/>
      <w:r w:rsidRPr="00AF356D">
        <w:rPr>
          <w:rFonts w:ascii="Arial" w:hAnsi="Arial" w:cs="Arial"/>
        </w:rPr>
        <w:t>Veerle</w:t>
      </w:r>
      <w:proofErr w:type="spellEnd"/>
      <w:r w:rsidR="00CF1DF3">
        <w:rPr>
          <w:rFonts w:ascii="Arial" w:hAnsi="Arial" w:cs="Arial"/>
        </w:rPr>
        <w:t xml:space="preserve"> </w:t>
      </w:r>
      <w:r w:rsidRPr="00AF356D">
        <w:rPr>
          <w:rFonts w:ascii="Arial" w:hAnsi="Arial" w:cs="Arial"/>
        </w:rPr>
        <w:t>Visser-</w:t>
      </w:r>
      <w:proofErr w:type="spellStart"/>
      <w:r w:rsidRPr="00AF356D">
        <w:rPr>
          <w:rFonts w:ascii="Arial" w:hAnsi="Arial" w:cs="Arial"/>
        </w:rPr>
        <w:t>Vandewalle</w:t>
      </w:r>
      <w:r w:rsidR="00E25514">
        <w:rPr>
          <w:rFonts w:ascii="Arial" w:hAnsi="Arial" w:cs="Arial"/>
          <w:vertAlign w:val="superscript"/>
        </w:rPr>
        <w:t>d</w:t>
      </w:r>
      <w:proofErr w:type="spellEnd"/>
      <w:r w:rsidRPr="00AF356D">
        <w:rPr>
          <w:rFonts w:ascii="Arial" w:hAnsi="Arial" w:cs="Arial"/>
        </w:rPr>
        <w:t xml:space="preserve">, </w:t>
      </w:r>
      <w:r w:rsidR="00F2587B" w:rsidRPr="00AF356D">
        <w:rPr>
          <w:rFonts w:ascii="Arial" w:hAnsi="Arial" w:cs="Arial"/>
        </w:rPr>
        <w:t>Gereon R.</w:t>
      </w:r>
      <w:r w:rsidR="008750E1">
        <w:rPr>
          <w:rFonts w:ascii="Arial" w:hAnsi="Arial" w:cs="Arial"/>
        </w:rPr>
        <w:t xml:space="preserve"> </w:t>
      </w:r>
      <w:r w:rsidR="00F2587B" w:rsidRPr="00AF356D">
        <w:rPr>
          <w:rFonts w:ascii="Arial" w:hAnsi="Arial" w:cs="Arial"/>
        </w:rPr>
        <w:t>Fink</w:t>
      </w:r>
      <w:r w:rsidR="00CF1DF3">
        <w:rPr>
          <w:rFonts w:ascii="Arial" w:hAnsi="Arial" w:cs="Arial"/>
          <w:vertAlign w:val="superscript"/>
        </w:rPr>
        <w:t>a</w:t>
      </w:r>
      <w:r w:rsidR="00E60211" w:rsidRPr="00AF356D">
        <w:rPr>
          <w:rFonts w:ascii="Arial" w:hAnsi="Arial" w:cs="Arial"/>
          <w:vertAlign w:val="superscript"/>
        </w:rPr>
        <w:t>,</w:t>
      </w:r>
      <w:r w:rsidR="00E25514">
        <w:rPr>
          <w:rFonts w:ascii="Arial" w:hAnsi="Arial" w:cs="Arial"/>
          <w:vertAlign w:val="superscript"/>
        </w:rPr>
        <w:t>6</w:t>
      </w:r>
      <w:r w:rsidR="00F2587B" w:rsidRPr="00AF356D">
        <w:rPr>
          <w:rFonts w:ascii="Arial" w:hAnsi="Arial" w:cs="Arial"/>
        </w:rPr>
        <w:t>,</w:t>
      </w:r>
      <w:r w:rsidR="00F2587B" w:rsidRPr="00AF356D">
        <w:rPr>
          <w:rFonts w:ascii="Arial" w:hAnsi="Arial" w:cs="Arial"/>
          <w:vertAlign w:val="superscript"/>
        </w:rPr>
        <w:t xml:space="preserve"> </w:t>
      </w:r>
      <w:r w:rsidR="00F2587B" w:rsidRPr="00AF356D">
        <w:rPr>
          <w:rFonts w:ascii="Arial" w:hAnsi="Arial" w:cs="Arial"/>
        </w:rPr>
        <w:t xml:space="preserve">Lars </w:t>
      </w:r>
      <w:proofErr w:type="spellStart"/>
      <w:r w:rsidR="00F2587B" w:rsidRPr="00AF356D">
        <w:rPr>
          <w:rFonts w:ascii="Arial" w:hAnsi="Arial" w:cs="Arial"/>
        </w:rPr>
        <w:t>Timmermann</w:t>
      </w:r>
      <w:r w:rsidR="00E25514">
        <w:rPr>
          <w:rFonts w:ascii="Arial" w:hAnsi="Arial" w:cs="Arial"/>
          <w:vertAlign w:val="superscript"/>
        </w:rPr>
        <w:t>e</w:t>
      </w:r>
      <w:proofErr w:type="spellEnd"/>
      <w:r w:rsidR="00F2587B" w:rsidRPr="00AF356D">
        <w:rPr>
          <w:rFonts w:ascii="Arial" w:hAnsi="Arial" w:cs="Arial"/>
        </w:rPr>
        <w:t>, Leonhard Schilbach</w:t>
      </w:r>
      <w:r w:rsidR="00E25514">
        <w:rPr>
          <w:rFonts w:ascii="Arial" w:hAnsi="Arial" w:cs="Arial"/>
          <w:vertAlign w:val="superscript"/>
        </w:rPr>
        <w:t>f</w:t>
      </w:r>
      <w:r w:rsidR="00E60211" w:rsidRPr="00AF356D">
        <w:rPr>
          <w:rFonts w:ascii="Arial" w:hAnsi="Arial" w:cs="Arial"/>
          <w:vertAlign w:val="superscript"/>
        </w:rPr>
        <w:t>,</w:t>
      </w:r>
      <w:r w:rsidR="00E25514">
        <w:rPr>
          <w:rFonts w:ascii="Arial" w:hAnsi="Arial" w:cs="Arial"/>
          <w:vertAlign w:val="superscript"/>
        </w:rPr>
        <w:t>7</w:t>
      </w:r>
      <w:r w:rsidR="00D72B94">
        <w:rPr>
          <w:rFonts w:ascii="Arial" w:hAnsi="Arial" w:cs="Arial"/>
          <w:vertAlign w:val="superscript"/>
        </w:rPr>
        <w:t>#</w:t>
      </w:r>
      <w:r w:rsidR="00F2587B" w:rsidRPr="00AF356D">
        <w:rPr>
          <w:rFonts w:ascii="Arial" w:hAnsi="Arial" w:cs="Arial"/>
        </w:rPr>
        <w:t xml:space="preserve">, </w:t>
      </w:r>
      <w:r w:rsidRPr="00AF356D">
        <w:rPr>
          <w:rFonts w:ascii="Arial" w:hAnsi="Arial" w:cs="Arial"/>
        </w:rPr>
        <w:t xml:space="preserve">Michael T. </w:t>
      </w:r>
      <w:proofErr w:type="spellStart"/>
      <w:r w:rsidRPr="00AF356D">
        <w:rPr>
          <w:rFonts w:ascii="Arial" w:hAnsi="Arial" w:cs="Arial"/>
        </w:rPr>
        <w:t>Barbe</w:t>
      </w:r>
      <w:r w:rsidR="00CF1DF3">
        <w:rPr>
          <w:rFonts w:ascii="Arial" w:hAnsi="Arial" w:cs="Arial"/>
          <w:vertAlign w:val="superscript"/>
        </w:rPr>
        <w:t>a</w:t>
      </w:r>
      <w:proofErr w:type="spellEnd"/>
      <w:r w:rsidR="00D72B94">
        <w:rPr>
          <w:rFonts w:ascii="Arial" w:hAnsi="Arial" w:cs="Arial"/>
          <w:vertAlign w:val="superscript"/>
        </w:rPr>
        <w:t>#</w:t>
      </w:r>
      <w:r w:rsidR="00A7427B">
        <w:rPr>
          <w:rFonts w:ascii="Arial" w:hAnsi="Arial" w:cs="Arial"/>
          <w:vertAlign w:val="superscript"/>
        </w:rPr>
        <w:t xml:space="preserve"> </w:t>
      </w:r>
    </w:p>
    <w:p w14:paraId="494D9EFA" w14:textId="7DFCA429" w:rsidR="00E25514" w:rsidRDefault="00E25514" w:rsidP="0058217A">
      <w:pPr>
        <w:spacing w:line="360" w:lineRule="auto"/>
        <w:jc w:val="both"/>
        <w:rPr>
          <w:rFonts w:ascii="Arial" w:hAnsi="Arial" w:cs="Arial"/>
        </w:rPr>
      </w:pPr>
      <w:r>
        <w:rPr>
          <w:rFonts w:ascii="Arial" w:hAnsi="Arial" w:cs="Arial"/>
        </w:rPr>
        <w:t>#</w:t>
      </w:r>
      <w:r w:rsidR="00A7427B" w:rsidRPr="00AF356D">
        <w:rPr>
          <w:rFonts w:ascii="Arial" w:hAnsi="Arial" w:cs="Arial"/>
        </w:rPr>
        <w:t xml:space="preserve"> </w:t>
      </w:r>
      <w:r w:rsidR="00211BD2" w:rsidRPr="00AF356D">
        <w:rPr>
          <w:rFonts w:ascii="Arial" w:hAnsi="Arial" w:cs="Arial"/>
        </w:rPr>
        <w:t>Both</w:t>
      </w:r>
      <w:r w:rsidR="00A7427B">
        <w:rPr>
          <w:rFonts w:ascii="Arial" w:hAnsi="Arial" w:cs="Arial"/>
        </w:rPr>
        <w:t xml:space="preserve"> authors contributed equally</w:t>
      </w:r>
    </w:p>
    <w:p w14:paraId="6032C3A9" w14:textId="77777777" w:rsidR="00A26D50" w:rsidRPr="00A7427B" w:rsidRDefault="00A26D50" w:rsidP="0058217A">
      <w:pPr>
        <w:spacing w:line="360" w:lineRule="auto"/>
        <w:jc w:val="both"/>
        <w:rPr>
          <w:rFonts w:ascii="Arial" w:hAnsi="Arial" w:cs="Arial"/>
        </w:rPr>
      </w:pPr>
    </w:p>
    <w:p w14:paraId="2D17C220" w14:textId="5D8F42DB" w:rsidR="00CF1DF3" w:rsidRPr="00CF1DF3" w:rsidRDefault="00CF1DF3" w:rsidP="00CF1DF3">
      <w:pPr>
        <w:spacing w:line="360" w:lineRule="auto"/>
        <w:jc w:val="both"/>
        <w:rPr>
          <w:rFonts w:ascii="Arial" w:hAnsi="Arial" w:cs="Arial"/>
          <w:sz w:val="20"/>
          <w:szCs w:val="20"/>
          <w:lang w:val="en-US"/>
        </w:rPr>
      </w:pPr>
      <w:r>
        <w:rPr>
          <w:rFonts w:ascii="Arial" w:hAnsi="Arial" w:cs="Arial"/>
          <w:sz w:val="20"/>
          <w:szCs w:val="20"/>
          <w:vertAlign w:val="superscript"/>
        </w:rPr>
        <w:t>a</w:t>
      </w:r>
      <w:r w:rsidR="004E1856" w:rsidRPr="0058217A">
        <w:rPr>
          <w:rFonts w:ascii="Arial" w:hAnsi="Arial" w:cs="Arial"/>
          <w:sz w:val="20"/>
          <w:szCs w:val="20"/>
          <w:lang w:val="en-US"/>
        </w:rPr>
        <w:t xml:space="preserve">Department of Neurology, Faculty of Medicine, University of Cologne, </w:t>
      </w:r>
      <w:proofErr w:type="spellStart"/>
      <w:r w:rsidRPr="00CF1DF3">
        <w:rPr>
          <w:rFonts w:ascii="Arial" w:hAnsi="Arial" w:cs="Arial"/>
          <w:sz w:val="20"/>
          <w:szCs w:val="20"/>
          <w:lang w:val="en-US"/>
        </w:rPr>
        <w:t>Kerpenerstr</w:t>
      </w:r>
      <w:proofErr w:type="spellEnd"/>
      <w:r w:rsidRPr="00CF1DF3">
        <w:rPr>
          <w:rFonts w:ascii="Arial" w:hAnsi="Arial" w:cs="Arial"/>
          <w:sz w:val="20"/>
          <w:szCs w:val="20"/>
          <w:lang w:val="en-US"/>
        </w:rPr>
        <w:t>. 62</w:t>
      </w:r>
    </w:p>
    <w:p w14:paraId="123153B1" w14:textId="77777777" w:rsidR="00E25514" w:rsidRDefault="00CF1DF3" w:rsidP="00E25514">
      <w:pPr>
        <w:spacing w:line="360" w:lineRule="auto"/>
        <w:jc w:val="both"/>
        <w:rPr>
          <w:rFonts w:ascii="Arial" w:hAnsi="Arial" w:cs="Arial"/>
          <w:sz w:val="20"/>
          <w:szCs w:val="20"/>
          <w:vertAlign w:val="superscript"/>
        </w:rPr>
      </w:pPr>
      <w:r w:rsidRPr="00CF1DF3">
        <w:rPr>
          <w:rFonts w:ascii="Arial" w:hAnsi="Arial" w:cs="Arial"/>
          <w:sz w:val="20"/>
          <w:szCs w:val="20"/>
          <w:lang w:val="en-US"/>
        </w:rPr>
        <w:t>50937 Cologne, Germany</w:t>
      </w:r>
      <w:r w:rsidR="00E25514" w:rsidRPr="00E25514">
        <w:rPr>
          <w:rFonts w:ascii="Arial" w:hAnsi="Arial" w:cs="Arial"/>
          <w:sz w:val="20"/>
          <w:szCs w:val="20"/>
          <w:vertAlign w:val="superscript"/>
        </w:rPr>
        <w:t xml:space="preserve"> </w:t>
      </w:r>
    </w:p>
    <w:p w14:paraId="755329DE" w14:textId="6C7111FC" w:rsidR="00E25514" w:rsidRPr="0058217A" w:rsidRDefault="00E25514" w:rsidP="00E25514">
      <w:pPr>
        <w:spacing w:line="360" w:lineRule="auto"/>
        <w:jc w:val="both"/>
        <w:rPr>
          <w:rFonts w:ascii="Arial" w:hAnsi="Arial" w:cs="Arial"/>
          <w:sz w:val="20"/>
          <w:szCs w:val="20"/>
        </w:rPr>
      </w:pPr>
      <w:proofErr w:type="spellStart"/>
      <w:r>
        <w:rPr>
          <w:rFonts w:ascii="Arial" w:hAnsi="Arial" w:cs="Arial"/>
          <w:sz w:val="20"/>
          <w:szCs w:val="20"/>
          <w:vertAlign w:val="superscript"/>
        </w:rPr>
        <w:t>b</w:t>
      </w:r>
      <w:r w:rsidRPr="0058217A">
        <w:rPr>
          <w:rFonts w:ascii="Arial" w:hAnsi="Arial" w:cs="Arial"/>
          <w:sz w:val="20"/>
          <w:szCs w:val="20"/>
        </w:rPr>
        <w:t>Institute</w:t>
      </w:r>
      <w:proofErr w:type="spellEnd"/>
      <w:r w:rsidRPr="0058217A">
        <w:rPr>
          <w:rFonts w:ascii="Arial" w:hAnsi="Arial" w:cs="Arial"/>
          <w:sz w:val="20"/>
          <w:szCs w:val="20"/>
        </w:rPr>
        <w:t xml:space="preserve"> of Psychology, Georg-August University, </w:t>
      </w:r>
      <w:proofErr w:type="spellStart"/>
      <w:r w:rsidRPr="00CF1DF3">
        <w:rPr>
          <w:rFonts w:ascii="Arial" w:hAnsi="Arial" w:cs="Arial"/>
          <w:sz w:val="20"/>
          <w:szCs w:val="20"/>
        </w:rPr>
        <w:t>Gosslerstraße</w:t>
      </w:r>
      <w:proofErr w:type="spellEnd"/>
      <w:r w:rsidRPr="00CF1DF3">
        <w:rPr>
          <w:rFonts w:ascii="Arial" w:hAnsi="Arial" w:cs="Arial"/>
          <w:sz w:val="20"/>
          <w:szCs w:val="20"/>
        </w:rPr>
        <w:t xml:space="preserve"> 14</w:t>
      </w:r>
      <w:r>
        <w:rPr>
          <w:rFonts w:ascii="Arial" w:hAnsi="Arial" w:cs="Arial"/>
          <w:sz w:val="20"/>
          <w:szCs w:val="20"/>
        </w:rPr>
        <w:t xml:space="preserve">, </w:t>
      </w:r>
      <w:r w:rsidRPr="00CF1DF3">
        <w:rPr>
          <w:rFonts w:ascii="Arial" w:hAnsi="Arial" w:cs="Arial"/>
          <w:sz w:val="20"/>
          <w:szCs w:val="20"/>
        </w:rPr>
        <w:t>37073 Göttingen</w:t>
      </w:r>
      <w:r w:rsidRPr="0058217A">
        <w:rPr>
          <w:rFonts w:ascii="Arial" w:hAnsi="Arial" w:cs="Arial"/>
          <w:sz w:val="20"/>
          <w:szCs w:val="20"/>
        </w:rPr>
        <w:t>, Germany</w:t>
      </w:r>
    </w:p>
    <w:p w14:paraId="54E98139" w14:textId="108F17FF" w:rsidR="00E25514" w:rsidRDefault="00E25514" w:rsidP="00E25514">
      <w:pPr>
        <w:spacing w:line="360" w:lineRule="auto"/>
        <w:jc w:val="both"/>
        <w:rPr>
          <w:rFonts w:ascii="Arial" w:hAnsi="Arial" w:cs="Arial"/>
          <w:color w:val="000000"/>
          <w:sz w:val="20"/>
          <w:szCs w:val="20"/>
          <w:lang w:val="en-US"/>
        </w:rPr>
      </w:pPr>
      <w:proofErr w:type="spellStart"/>
      <w:r>
        <w:rPr>
          <w:rFonts w:ascii="Arial" w:hAnsi="Arial" w:cs="Arial"/>
          <w:color w:val="000000"/>
          <w:sz w:val="20"/>
          <w:szCs w:val="20"/>
          <w:vertAlign w:val="superscript"/>
          <w:lang w:val="en-US"/>
        </w:rPr>
        <w:t>c</w:t>
      </w:r>
      <w:r w:rsidRPr="0058217A">
        <w:rPr>
          <w:rFonts w:ascii="Arial" w:hAnsi="Arial" w:cs="Arial"/>
          <w:color w:val="000000"/>
          <w:sz w:val="20"/>
          <w:szCs w:val="20"/>
          <w:lang w:val="en-US"/>
        </w:rPr>
        <w:t>Department</w:t>
      </w:r>
      <w:proofErr w:type="spellEnd"/>
      <w:r w:rsidRPr="0058217A">
        <w:rPr>
          <w:rFonts w:ascii="Arial" w:hAnsi="Arial" w:cs="Arial"/>
          <w:color w:val="000000"/>
          <w:sz w:val="20"/>
          <w:szCs w:val="20"/>
          <w:lang w:val="en-US"/>
        </w:rPr>
        <w:t xml:space="preserve"> of Medical Psychology,</w:t>
      </w:r>
      <w:r w:rsidRPr="0058217A">
        <w:rPr>
          <w:rFonts w:ascii="Arial" w:hAnsi="Arial" w:cs="Arial"/>
          <w:sz w:val="20"/>
          <w:szCs w:val="20"/>
        </w:rPr>
        <w:t xml:space="preserve"> </w:t>
      </w:r>
      <w:r w:rsidRPr="0058217A">
        <w:rPr>
          <w:rFonts w:ascii="Arial" w:hAnsi="Arial" w:cs="Arial"/>
          <w:color w:val="000000"/>
          <w:sz w:val="20"/>
          <w:szCs w:val="20"/>
          <w:lang w:val="en-US"/>
        </w:rPr>
        <w:t>Neuropsychology and Gender Studies &amp;</w:t>
      </w:r>
      <w:r w:rsidRPr="0058217A">
        <w:rPr>
          <w:rFonts w:ascii="Arial" w:hAnsi="Arial" w:cs="Arial"/>
          <w:sz w:val="20"/>
          <w:szCs w:val="20"/>
        </w:rPr>
        <w:t xml:space="preserve"> </w:t>
      </w:r>
      <w:r w:rsidRPr="0058217A">
        <w:rPr>
          <w:rFonts w:ascii="Arial" w:hAnsi="Arial" w:cs="Arial"/>
          <w:color w:val="000000"/>
          <w:sz w:val="20"/>
          <w:szCs w:val="20"/>
          <w:lang w:val="en-US"/>
        </w:rPr>
        <w:t>Center for Neuropsychological Diagnostics</w:t>
      </w:r>
      <w:r w:rsidRPr="0058217A">
        <w:rPr>
          <w:rFonts w:ascii="Arial" w:hAnsi="Arial" w:cs="Arial"/>
          <w:sz w:val="20"/>
          <w:szCs w:val="20"/>
        </w:rPr>
        <w:t xml:space="preserve"> </w:t>
      </w:r>
      <w:r w:rsidRPr="0058217A">
        <w:rPr>
          <w:rFonts w:ascii="Arial" w:hAnsi="Arial" w:cs="Arial"/>
          <w:color w:val="000000"/>
          <w:sz w:val="20"/>
          <w:szCs w:val="20"/>
          <w:lang w:val="en-US"/>
        </w:rPr>
        <w:t>and Intervention (</w:t>
      </w:r>
      <w:proofErr w:type="spellStart"/>
      <w:r w:rsidRPr="0058217A">
        <w:rPr>
          <w:rFonts w:ascii="Arial" w:hAnsi="Arial" w:cs="Arial"/>
          <w:color w:val="000000"/>
          <w:sz w:val="20"/>
          <w:szCs w:val="20"/>
          <w:lang w:val="en-US"/>
        </w:rPr>
        <w:t>CeNDI</w:t>
      </w:r>
      <w:proofErr w:type="spellEnd"/>
      <w:r w:rsidRPr="0058217A">
        <w:rPr>
          <w:rFonts w:ascii="Arial" w:hAnsi="Arial" w:cs="Arial"/>
          <w:color w:val="000000"/>
          <w:sz w:val="20"/>
          <w:szCs w:val="20"/>
          <w:lang w:val="en-US"/>
        </w:rPr>
        <w:t>), University of</w:t>
      </w:r>
      <w:r w:rsidRPr="0058217A">
        <w:rPr>
          <w:rFonts w:ascii="Arial" w:hAnsi="Arial" w:cs="Arial"/>
          <w:sz w:val="20"/>
          <w:szCs w:val="20"/>
        </w:rPr>
        <w:t xml:space="preserve"> </w:t>
      </w:r>
      <w:r w:rsidRPr="0058217A">
        <w:rPr>
          <w:rFonts w:ascii="Arial" w:hAnsi="Arial" w:cs="Arial"/>
          <w:color w:val="000000"/>
          <w:sz w:val="20"/>
          <w:szCs w:val="20"/>
          <w:lang w:val="en-US"/>
        </w:rPr>
        <w:t>Cologne, Faculty of Medicine and University</w:t>
      </w:r>
      <w:r w:rsidRPr="0058217A">
        <w:rPr>
          <w:rFonts w:ascii="Arial" w:hAnsi="Arial" w:cs="Arial"/>
          <w:sz w:val="20"/>
          <w:szCs w:val="20"/>
        </w:rPr>
        <w:t xml:space="preserve"> </w:t>
      </w:r>
      <w:r w:rsidRPr="0058217A">
        <w:rPr>
          <w:rFonts w:ascii="Arial" w:hAnsi="Arial" w:cs="Arial"/>
          <w:color w:val="000000"/>
          <w:sz w:val="20"/>
          <w:szCs w:val="20"/>
          <w:lang w:val="en-US"/>
        </w:rPr>
        <w:t>Hospital Cologne,</w:t>
      </w:r>
      <w:r>
        <w:rPr>
          <w:rFonts w:ascii="Arial" w:hAnsi="Arial" w:cs="Arial"/>
          <w:color w:val="000000"/>
          <w:sz w:val="20"/>
          <w:szCs w:val="20"/>
          <w:lang w:val="en-US"/>
        </w:rPr>
        <w:t xml:space="preserve"> </w:t>
      </w:r>
      <w:proofErr w:type="spellStart"/>
      <w:r w:rsidRPr="00CF1DF3">
        <w:rPr>
          <w:rFonts w:ascii="Arial" w:hAnsi="Arial" w:cs="Arial"/>
          <w:color w:val="000000"/>
          <w:sz w:val="20"/>
          <w:szCs w:val="20"/>
          <w:lang w:val="en-US"/>
        </w:rPr>
        <w:t>Kerpenerstr</w:t>
      </w:r>
      <w:proofErr w:type="spellEnd"/>
      <w:r w:rsidRPr="00CF1DF3">
        <w:rPr>
          <w:rFonts w:ascii="Arial" w:hAnsi="Arial" w:cs="Arial"/>
          <w:color w:val="000000"/>
          <w:sz w:val="20"/>
          <w:szCs w:val="20"/>
          <w:lang w:val="en-US"/>
        </w:rPr>
        <w:t>. 62</w:t>
      </w:r>
      <w:r>
        <w:rPr>
          <w:rFonts w:ascii="Arial" w:hAnsi="Arial" w:cs="Arial"/>
          <w:color w:val="000000"/>
          <w:sz w:val="20"/>
          <w:szCs w:val="20"/>
          <w:lang w:val="en-US"/>
        </w:rPr>
        <w:t>, 50937</w:t>
      </w:r>
      <w:r w:rsidRPr="0058217A">
        <w:rPr>
          <w:rFonts w:ascii="Arial" w:hAnsi="Arial" w:cs="Arial"/>
          <w:color w:val="000000"/>
          <w:sz w:val="20"/>
          <w:szCs w:val="20"/>
          <w:lang w:val="en-US"/>
        </w:rPr>
        <w:t xml:space="preserve"> Cologne, Germany</w:t>
      </w:r>
    </w:p>
    <w:p w14:paraId="58A31B14" w14:textId="6099060F" w:rsidR="00E25514" w:rsidRPr="00E25514" w:rsidRDefault="00E25514" w:rsidP="00E25514">
      <w:pPr>
        <w:spacing w:line="360" w:lineRule="auto"/>
        <w:jc w:val="both"/>
        <w:rPr>
          <w:rFonts w:ascii="Arial" w:hAnsi="Arial" w:cs="Arial"/>
          <w:sz w:val="20"/>
          <w:szCs w:val="20"/>
          <w:lang w:val="en-US"/>
        </w:rPr>
      </w:pPr>
      <w:proofErr w:type="spellStart"/>
      <w:r>
        <w:rPr>
          <w:rFonts w:ascii="Arial" w:hAnsi="Arial" w:cs="Arial"/>
          <w:sz w:val="20"/>
          <w:szCs w:val="20"/>
          <w:vertAlign w:val="superscript"/>
          <w:lang w:val="en-US"/>
        </w:rPr>
        <w:t>d</w:t>
      </w:r>
      <w:r w:rsidRPr="0058217A">
        <w:rPr>
          <w:rFonts w:ascii="Arial" w:hAnsi="Arial" w:cs="Arial"/>
          <w:sz w:val="20"/>
          <w:szCs w:val="20"/>
          <w:lang w:val="en-US"/>
        </w:rPr>
        <w:t>Department</w:t>
      </w:r>
      <w:proofErr w:type="spellEnd"/>
      <w:r w:rsidRPr="0058217A">
        <w:rPr>
          <w:rFonts w:ascii="Arial" w:hAnsi="Arial" w:cs="Arial"/>
          <w:sz w:val="20"/>
          <w:szCs w:val="20"/>
          <w:lang w:val="en-US"/>
        </w:rPr>
        <w:t xml:space="preserve"> of Stereotactic and Functional Neurosurgery, Faculty of Medicine, University of Cologne,</w:t>
      </w:r>
      <w:r>
        <w:rPr>
          <w:rFonts w:ascii="Arial" w:hAnsi="Arial" w:cs="Arial"/>
          <w:sz w:val="20"/>
          <w:szCs w:val="20"/>
          <w:lang w:val="en-US"/>
        </w:rPr>
        <w:t xml:space="preserve"> </w:t>
      </w:r>
      <w:proofErr w:type="spellStart"/>
      <w:r w:rsidRPr="00CF1DF3">
        <w:rPr>
          <w:rFonts w:ascii="Arial" w:hAnsi="Arial" w:cs="Arial"/>
          <w:sz w:val="20"/>
          <w:szCs w:val="20"/>
          <w:lang w:val="en-US"/>
        </w:rPr>
        <w:t>Kerpenerstr</w:t>
      </w:r>
      <w:proofErr w:type="spellEnd"/>
      <w:r w:rsidRPr="00CF1DF3">
        <w:rPr>
          <w:rFonts w:ascii="Arial" w:hAnsi="Arial" w:cs="Arial"/>
          <w:sz w:val="20"/>
          <w:szCs w:val="20"/>
          <w:lang w:val="en-US"/>
        </w:rPr>
        <w:t xml:space="preserve">. </w:t>
      </w:r>
      <w:r w:rsidRPr="00E25514">
        <w:rPr>
          <w:rFonts w:ascii="Arial" w:hAnsi="Arial" w:cs="Arial"/>
          <w:sz w:val="20"/>
          <w:szCs w:val="20"/>
          <w:lang w:val="en-US"/>
        </w:rPr>
        <w:t>62, 50937 Cologne, Germany</w:t>
      </w:r>
    </w:p>
    <w:p w14:paraId="7DDCDA00" w14:textId="6337DA6D" w:rsidR="00E25514" w:rsidRPr="00E25514" w:rsidRDefault="00E25514" w:rsidP="00E25514">
      <w:pPr>
        <w:spacing w:line="360" w:lineRule="auto"/>
        <w:jc w:val="both"/>
        <w:rPr>
          <w:rFonts w:ascii="Arial" w:hAnsi="Arial" w:cs="Arial"/>
          <w:sz w:val="20"/>
          <w:szCs w:val="20"/>
          <w:lang w:val="en-US"/>
        </w:rPr>
      </w:pPr>
      <w:proofErr w:type="spellStart"/>
      <w:r w:rsidRPr="00E25514">
        <w:rPr>
          <w:rFonts w:ascii="Arial" w:hAnsi="Arial" w:cs="Arial"/>
          <w:sz w:val="20"/>
          <w:szCs w:val="20"/>
          <w:vertAlign w:val="superscript"/>
          <w:lang w:val="en-US"/>
        </w:rPr>
        <w:t>e</w:t>
      </w:r>
      <w:r w:rsidRPr="00E25514">
        <w:rPr>
          <w:rFonts w:ascii="Arial" w:hAnsi="Arial" w:cs="Arial"/>
          <w:sz w:val="20"/>
          <w:szCs w:val="20"/>
          <w:lang w:val="en-US"/>
        </w:rPr>
        <w:t>Department</w:t>
      </w:r>
      <w:proofErr w:type="spellEnd"/>
      <w:r w:rsidRPr="00E25514">
        <w:rPr>
          <w:rFonts w:ascii="Arial" w:hAnsi="Arial" w:cs="Arial"/>
          <w:sz w:val="20"/>
          <w:szCs w:val="20"/>
          <w:lang w:val="en-US"/>
        </w:rPr>
        <w:t xml:space="preserve"> of Neurology, </w:t>
      </w:r>
      <w:proofErr w:type="spellStart"/>
      <w:r w:rsidRPr="00E25514">
        <w:rPr>
          <w:rFonts w:ascii="Arial" w:hAnsi="Arial" w:cs="Arial"/>
          <w:sz w:val="20"/>
          <w:szCs w:val="20"/>
          <w:lang w:val="en-US"/>
        </w:rPr>
        <w:t>Universitätsklinikum</w:t>
      </w:r>
      <w:proofErr w:type="spellEnd"/>
      <w:r w:rsidRPr="00E25514">
        <w:rPr>
          <w:rFonts w:ascii="Arial" w:hAnsi="Arial" w:cs="Arial"/>
          <w:sz w:val="20"/>
          <w:szCs w:val="20"/>
          <w:lang w:val="en-US"/>
        </w:rPr>
        <w:t xml:space="preserve"> Giessen und Marburg, Marburg Campus, </w:t>
      </w:r>
      <w:proofErr w:type="spellStart"/>
      <w:r w:rsidRPr="00E25514">
        <w:rPr>
          <w:rFonts w:ascii="Arial" w:hAnsi="Arial" w:cs="Arial"/>
          <w:sz w:val="20"/>
          <w:szCs w:val="20"/>
          <w:lang w:val="en-US"/>
        </w:rPr>
        <w:t>Baldingerstraße</w:t>
      </w:r>
      <w:proofErr w:type="spellEnd"/>
      <w:r w:rsidRPr="00E25514">
        <w:rPr>
          <w:rFonts w:ascii="Arial" w:hAnsi="Arial" w:cs="Arial"/>
          <w:sz w:val="20"/>
          <w:szCs w:val="20"/>
          <w:lang w:val="en-US"/>
        </w:rPr>
        <w:t>, 35033 Marburg, Germany</w:t>
      </w:r>
    </w:p>
    <w:p w14:paraId="300BD50B" w14:textId="16891386" w:rsidR="00C7003E" w:rsidRDefault="00E25514" w:rsidP="00CF1DF3">
      <w:pPr>
        <w:spacing w:line="360" w:lineRule="auto"/>
        <w:jc w:val="both"/>
        <w:rPr>
          <w:rFonts w:ascii="Arial" w:hAnsi="Arial" w:cs="Arial"/>
          <w:sz w:val="20"/>
          <w:szCs w:val="20"/>
          <w:lang w:val="en-US"/>
        </w:rPr>
      </w:pPr>
      <w:r>
        <w:rPr>
          <w:rFonts w:ascii="Arial" w:eastAsia="Times-Roman" w:hAnsi="Arial" w:cs="Arial"/>
          <w:sz w:val="20"/>
          <w:szCs w:val="20"/>
          <w:vertAlign w:val="superscript"/>
        </w:rPr>
        <w:t>f</w:t>
      </w:r>
      <w:r w:rsidRPr="0058217A">
        <w:rPr>
          <w:rFonts w:ascii="Arial" w:hAnsi="Arial" w:cs="Arial"/>
          <w:sz w:val="20"/>
          <w:szCs w:val="20"/>
          <w:lang w:val="en-US"/>
        </w:rPr>
        <w:t xml:space="preserve">Independent Max Planck Research Group for Social Neuroscience, Max Planck Institute for Psychiatry, </w:t>
      </w:r>
      <w:proofErr w:type="spellStart"/>
      <w:r w:rsidRPr="00CF1DF3">
        <w:rPr>
          <w:rFonts w:ascii="Arial" w:hAnsi="Arial" w:cs="Arial"/>
          <w:sz w:val="20"/>
          <w:szCs w:val="20"/>
          <w:lang w:val="en-US"/>
        </w:rPr>
        <w:t>Kraepelinstr</w:t>
      </w:r>
      <w:proofErr w:type="spellEnd"/>
      <w:r w:rsidRPr="00CF1DF3">
        <w:rPr>
          <w:rFonts w:ascii="Arial" w:hAnsi="Arial" w:cs="Arial"/>
          <w:sz w:val="20"/>
          <w:szCs w:val="20"/>
          <w:lang w:val="en-US"/>
        </w:rPr>
        <w:t>. 2-10</w:t>
      </w:r>
      <w:r>
        <w:rPr>
          <w:rFonts w:ascii="Arial" w:hAnsi="Arial" w:cs="Arial"/>
          <w:sz w:val="20"/>
          <w:szCs w:val="20"/>
          <w:lang w:val="en-US"/>
        </w:rPr>
        <w:t>,</w:t>
      </w:r>
      <w:r w:rsidRPr="00CF1DF3">
        <w:rPr>
          <w:rFonts w:ascii="Arial" w:hAnsi="Arial" w:cs="Arial"/>
          <w:sz w:val="20"/>
          <w:szCs w:val="20"/>
          <w:lang w:val="en-US"/>
        </w:rPr>
        <w:t xml:space="preserve"> 80804 Munich</w:t>
      </w:r>
      <w:r>
        <w:rPr>
          <w:rFonts w:ascii="Arial" w:hAnsi="Arial" w:cs="Arial"/>
          <w:sz w:val="20"/>
          <w:szCs w:val="20"/>
          <w:lang w:val="en-US"/>
        </w:rPr>
        <w:t xml:space="preserve">, </w:t>
      </w:r>
      <w:r w:rsidRPr="0058217A">
        <w:rPr>
          <w:rFonts w:ascii="Arial" w:hAnsi="Arial" w:cs="Arial"/>
          <w:sz w:val="20"/>
          <w:szCs w:val="20"/>
          <w:lang w:val="en-US"/>
        </w:rPr>
        <w:t>Germany</w:t>
      </w:r>
    </w:p>
    <w:p w14:paraId="23BEA917" w14:textId="77777777" w:rsidR="00A26D50" w:rsidRPr="00E25514" w:rsidRDefault="00A26D50" w:rsidP="00CF1DF3">
      <w:pPr>
        <w:spacing w:line="360" w:lineRule="auto"/>
        <w:jc w:val="both"/>
        <w:rPr>
          <w:rFonts w:ascii="Arial" w:hAnsi="Arial" w:cs="Arial"/>
          <w:sz w:val="20"/>
          <w:szCs w:val="20"/>
          <w:lang w:val="en-US"/>
        </w:rPr>
      </w:pPr>
    </w:p>
    <w:p w14:paraId="5B4B05D3" w14:textId="6CA7E2BB" w:rsidR="00F27AD9" w:rsidRPr="001F0706" w:rsidRDefault="00E25514" w:rsidP="00EC29C6">
      <w:pPr>
        <w:spacing w:line="360" w:lineRule="auto"/>
        <w:rPr>
          <w:rFonts w:ascii="Arial" w:hAnsi="Arial" w:cs="Arial"/>
          <w:sz w:val="20"/>
          <w:szCs w:val="20"/>
          <w:lang w:val="en-US" w:eastAsia="en-GB"/>
        </w:rPr>
      </w:pPr>
      <w:r>
        <w:rPr>
          <w:rFonts w:ascii="Arial" w:hAnsi="Arial" w:cs="Arial"/>
          <w:sz w:val="20"/>
          <w:szCs w:val="20"/>
          <w:vertAlign w:val="superscript"/>
          <w:lang w:val="en-US"/>
        </w:rPr>
        <w:t>1</w:t>
      </w:r>
      <w:r w:rsidR="00FE5D6A" w:rsidRPr="0058217A">
        <w:rPr>
          <w:rFonts w:ascii="Arial" w:hAnsi="Arial" w:cs="Arial"/>
          <w:color w:val="000000"/>
          <w:sz w:val="20"/>
          <w:szCs w:val="20"/>
          <w:lang w:val="sv-SE" w:eastAsia="en-GB"/>
        </w:rPr>
        <w:t>Lund University, Skane University Hospital, Department of Clinical Sciences Lun</w:t>
      </w:r>
      <w:r w:rsidR="0058217A">
        <w:rPr>
          <w:rFonts w:ascii="Arial" w:hAnsi="Arial" w:cs="Arial"/>
          <w:color w:val="000000"/>
          <w:sz w:val="20"/>
          <w:szCs w:val="20"/>
          <w:lang w:val="sv-SE" w:eastAsia="en-GB"/>
        </w:rPr>
        <w:t>d</w:t>
      </w:r>
      <w:r w:rsidR="0058217A" w:rsidRPr="00803D9C">
        <w:rPr>
          <w:rFonts w:ascii="Arial" w:hAnsi="Arial" w:cs="Arial"/>
          <w:color w:val="000000"/>
          <w:sz w:val="20"/>
          <w:szCs w:val="20"/>
          <w:lang w:val="sv-SE" w:eastAsia="en-GB"/>
        </w:rPr>
        <w:t>,</w:t>
      </w:r>
      <w:r w:rsidR="0058217A" w:rsidRPr="0058217A">
        <w:rPr>
          <w:rFonts w:ascii="Arial" w:hAnsi="Arial" w:cs="Arial"/>
          <w:color w:val="000000"/>
          <w:sz w:val="20"/>
          <w:szCs w:val="20"/>
          <w:lang w:val="sv-SE" w:eastAsia="en-GB"/>
        </w:rPr>
        <w:t xml:space="preserve"> Neurology</w:t>
      </w:r>
      <w:r w:rsidR="00FE5D6A" w:rsidRPr="0058217A">
        <w:rPr>
          <w:rFonts w:ascii="Arial" w:hAnsi="Arial" w:cs="Arial"/>
          <w:color w:val="000000"/>
          <w:sz w:val="20"/>
          <w:szCs w:val="20"/>
          <w:lang w:val="sv-SE" w:eastAsia="en-GB"/>
        </w:rPr>
        <w:t xml:space="preserve">, </w:t>
      </w:r>
      <w:r w:rsidR="00CF1DF3" w:rsidRPr="00CF1DF3">
        <w:rPr>
          <w:rFonts w:ascii="Arial" w:hAnsi="Arial" w:cs="Arial"/>
          <w:color w:val="000000"/>
          <w:sz w:val="20"/>
          <w:szCs w:val="20"/>
          <w:lang w:val="sv-SE" w:eastAsia="en-GB"/>
        </w:rPr>
        <w:t>BMC</w:t>
      </w:r>
      <w:r w:rsidR="00CF1DF3">
        <w:rPr>
          <w:rFonts w:ascii="Arial" w:hAnsi="Arial" w:cs="Arial"/>
          <w:color w:val="000000"/>
          <w:sz w:val="20"/>
          <w:szCs w:val="20"/>
          <w:lang w:val="sv-SE" w:eastAsia="en-GB"/>
        </w:rPr>
        <w:t xml:space="preserve"> </w:t>
      </w:r>
      <w:r w:rsidR="00CF1DF3" w:rsidRPr="00CF1DF3">
        <w:rPr>
          <w:rFonts w:ascii="Arial" w:hAnsi="Arial" w:cs="Arial"/>
          <w:color w:val="000000"/>
          <w:sz w:val="20"/>
          <w:szCs w:val="20"/>
          <w:lang w:val="sv-SE" w:eastAsia="en-GB"/>
        </w:rPr>
        <w:t>F12, 221 84 Lund</w:t>
      </w:r>
      <w:r w:rsidR="00CF1DF3">
        <w:rPr>
          <w:rFonts w:ascii="Arial" w:hAnsi="Arial" w:cs="Arial"/>
          <w:color w:val="000000"/>
          <w:sz w:val="20"/>
          <w:szCs w:val="20"/>
          <w:lang w:val="sv-SE" w:eastAsia="en-GB"/>
        </w:rPr>
        <w:t xml:space="preserve">, </w:t>
      </w:r>
      <w:r w:rsidR="00FE5D6A" w:rsidRPr="0058217A">
        <w:rPr>
          <w:rFonts w:ascii="Arial" w:hAnsi="Arial" w:cs="Arial"/>
          <w:color w:val="000000"/>
          <w:sz w:val="20"/>
          <w:szCs w:val="20"/>
          <w:lang w:val="sv-SE" w:eastAsia="en-GB"/>
        </w:rPr>
        <w:t>Sweden</w:t>
      </w:r>
    </w:p>
    <w:p w14:paraId="7A128976" w14:textId="39AB7DE4" w:rsidR="0058217A" w:rsidRPr="0058217A" w:rsidRDefault="00E25514" w:rsidP="0058217A">
      <w:pPr>
        <w:spacing w:line="360" w:lineRule="auto"/>
        <w:jc w:val="both"/>
        <w:rPr>
          <w:rFonts w:ascii="Arial" w:hAnsi="Arial" w:cs="Arial"/>
          <w:sz w:val="20"/>
          <w:szCs w:val="20"/>
          <w:lang w:val="en-US"/>
        </w:rPr>
      </w:pPr>
      <w:r>
        <w:rPr>
          <w:rFonts w:ascii="Arial" w:hAnsi="Arial" w:cs="Arial"/>
          <w:sz w:val="20"/>
          <w:szCs w:val="20"/>
          <w:vertAlign w:val="superscript"/>
          <w:lang w:val="en-US"/>
        </w:rPr>
        <w:t>2</w:t>
      </w:r>
      <w:r w:rsidR="0058217A" w:rsidRPr="0058217A">
        <w:rPr>
          <w:rFonts w:ascii="Arial" w:hAnsi="Arial" w:cs="Arial"/>
          <w:sz w:val="20"/>
          <w:szCs w:val="20"/>
          <w:lang w:val="en-US"/>
        </w:rPr>
        <w:t xml:space="preserve">Max Planck Institute for Metabolism Research, </w:t>
      </w:r>
      <w:proofErr w:type="spellStart"/>
      <w:r w:rsidR="00CF1DF3" w:rsidRPr="00CF1DF3">
        <w:rPr>
          <w:rFonts w:ascii="Arial" w:hAnsi="Arial" w:cs="Arial"/>
          <w:sz w:val="20"/>
          <w:szCs w:val="20"/>
          <w:lang w:val="en-US"/>
        </w:rPr>
        <w:t>Gleueler</w:t>
      </w:r>
      <w:proofErr w:type="spellEnd"/>
      <w:r w:rsidR="00CF1DF3" w:rsidRPr="00CF1DF3">
        <w:rPr>
          <w:rFonts w:ascii="Arial" w:hAnsi="Arial" w:cs="Arial"/>
          <w:sz w:val="20"/>
          <w:szCs w:val="20"/>
          <w:lang w:val="en-US"/>
        </w:rPr>
        <w:t xml:space="preserve"> Str. 50, 50931 </w:t>
      </w:r>
      <w:r w:rsidR="00CF1DF3">
        <w:rPr>
          <w:rFonts w:ascii="Arial" w:hAnsi="Arial" w:cs="Arial"/>
          <w:sz w:val="20"/>
          <w:szCs w:val="20"/>
          <w:lang w:val="en-US"/>
        </w:rPr>
        <w:t>Cologne</w:t>
      </w:r>
      <w:r w:rsidR="0058217A" w:rsidRPr="0058217A">
        <w:rPr>
          <w:rFonts w:ascii="Arial" w:hAnsi="Arial" w:cs="Arial"/>
          <w:sz w:val="20"/>
          <w:szCs w:val="20"/>
          <w:lang w:val="en-US"/>
        </w:rPr>
        <w:t>, Germany</w:t>
      </w:r>
    </w:p>
    <w:p w14:paraId="316698C3" w14:textId="1D285AA1" w:rsidR="00CF1DF3" w:rsidRPr="00CF1DF3" w:rsidRDefault="00E25514" w:rsidP="00CF1DF3">
      <w:pPr>
        <w:spacing w:line="360" w:lineRule="auto"/>
        <w:jc w:val="both"/>
        <w:rPr>
          <w:rFonts w:ascii="Arial" w:hAnsi="Arial" w:cs="Arial"/>
          <w:sz w:val="20"/>
          <w:szCs w:val="20"/>
          <w:lang w:val="en-US"/>
        </w:rPr>
      </w:pPr>
      <w:r>
        <w:rPr>
          <w:rFonts w:ascii="Arial" w:hAnsi="Arial" w:cs="Arial"/>
          <w:sz w:val="20"/>
          <w:szCs w:val="20"/>
          <w:vertAlign w:val="superscript"/>
          <w:lang w:val="en-US"/>
        </w:rPr>
        <w:t>3</w:t>
      </w:r>
      <w:r w:rsidR="0058217A" w:rsidRPr="00EC29C6">
        <w:rPr>
          <w:rFonts w:ascii="Arial" w:hAnsi="Arial" w:cs="Arial"/>
          <w:sz w:val="20"/>
          <w:szCs w:val="20"/>
          <w:lang w:val="en-US"/>
        </w:rPr>
        <w:t>Department of Psychiatry, Psychosomatic Medicine and Psychotherapy, University Hospital Frankfurt,</w:t>
      </w:r>
      <w:r w:rsidR="00CF1DF3">
        <w:rPr>
          <w:rFonts w:ascii="Arial" w:hAnsi="Arial" w:cs="Arial"/>
          <w:sz w:val="20"/>
          <w:szCs w:val="20"/>
          <w:lang w:val="en-US"/>
        </w:rPr>
        <w:t xml:space="preserve"> </w:t>
      </w:r>
      <w:r w:rsidR="00CF1DF3" w:rsidRPr="00CF1DF3">
        <w:rPr>
          <w:rFonts w:ascii="Arial" w:hAnsi="Arial" w:cs="Arial"/>
          <w:sz w:val="20"/>
          <w:szCs w:val="20"/>
          <w:lang w:val="en-US"/>
        </w:rPr>
        <w:t>Heinrich-Hoffmann-</w:t>
      </w:r>
      <w:proofErr w:type="spellStart"/>
      <w:r w:rsidR="00CF1DF3" w:rsidRPr="00CF1DF3">
        <w:rPr>
          <w:rFonts w:ascii="Arial" w:hAnsi="Arial" w:cs="Arial"/>
          <w:sz w:val="20"/>
          <w:szCs w:val="20"/>
          <w:lang w:val="en-US"/>
        </w:rPr>
        <w:t>Straße</w:t>
      </w:r>
      <w:proofErr w:type="spellEnd"/>
      <w:r w:rsidR="00CF1DF3" w:rsidRPr="00CF1DF3">
        <w:rPr>
          <w:rFonts w:ascii="Arial" w:hAnsi="Arial" w:cs="Arial"/>
          <w:sz w:val="20"/>
          <w:szCs w:val="20"/>
          <w:lang w:val="en-US"/>
        </w:rPr>
        <w:t xml:space="preserve"> 10</w:t>
      </w:r>
      <w:r w:rsidR="00CF1DF3">
        <w:rPr>
          <w:rFonts w:ascii="Arial" w:hAnsi="Arial" w:cs="Arial"/>
          <w:sz w:val="20"/>
          <w:szCs w:val="20"/>
          <w:lang w:val="en-US"/>
        </w:rPr>
        <w:t xml:space="preserve">, </w:t>
      </w:r>
      <w:r w:rsidR="00CF1DF3" w:rsidRPr="00CF1DF3">
        <w:rPr>
          <w:rFonts w:ascii="Arial" w:hAnsi="Arial" w:cs="Arial"/>
          <w:sz w:val="20"/>
          <w:szCs w:val="20"/>
          <w:lang w:val="en-US"/>
        </w:rPr>
        <w:t>60528 Frankfurt am Main</w:t>
      </w:r>
    </w:p>
    <w:p w14:paraId="77B0A745" w14:textId="0BFCCDC6" w:rsidR="00CF1DF3" w:rsidRPr="00CF1DF3" w:rsidRDefault="00E25514" w:rsidP="00CF1DF3">
      <w:pPr>
        <w:spacing w:line="360" w:lineRule="auto"/>
        <w:jc w:val="both"/>
        <w:rPr>
          <w:rFonts w:ascii="Arial" w:hAnsi="Arial" w:cs="Arial"/>
          <w:sz w:val="20"/>
          <w:szCs w:val="20"/>
          <w:lang w:val="en-US"/>
        </w:rPr>
      </w:pPr>
      <w:r>
        <w:rPr>
          <w:rFonts w:ascii="Arial" w:hAnsi="Arial" w:cs="Arial"/>
          <w:sz w:val="20"/>
          <w:szCs w:val="20"/>
          <w:vertAlign w:val="superscript"/>
          <w:lang w:val="en-US"/>
        </w:rPr>
        <w:t>4</w:t>
      </w:r>
      <w:r w:rsidR="00E60211" w:rsidRPr="0058217A">
        <w:rPr>
          <w:rFonts w:ascii="Arial" w:hAnsi="Arial" w:cs="Arial"/>
          <w:sz w:val="20"/>
          <w:szCs w:val="20"/>
          <w:lang w:val="en-US"/>
        </w:rPr>
        <w:t xml:space="preserve">Department of Nuclear Medicine, Faculty of Medicine, University of Cologne, </w:t>
      </w:r>
      <w:proofErr w:type="spellStart"/>
      <w:r w:rsidR="00CF1DF3" w:rsidRPr="00CF1DF3">
        <w:rPr>
          <w:rFonts w:ascii="Arial" w:hAnsi="Arial" w:cs="Arial"/>
          <w:sz w:val="20"/>
          <w:szCs w:val="20"/>
          <w:lang w:val="en-US"/>
        </w:rPr>
        <w:t>Kerpenerstr</w:t>
      </w:r>
      <w:proofErr w:type="spellEnd"/>
      <w:r w:rsidR="00CF1DF3" w:rsidRPr="00CF1DF3">
        <w:rPr>
          <w:rFonts w:ascii="Arial" w:hAnsi="Arial" w:cs="Arial"/>
          <w:sz w:val="20"/>
          <w:szCs w:val="20"/>
          <w:lang w:val="en-US"/>
        </w:rPr>
        <w:t>. 62</w:t>
      </w:r>
      <w:r w:rsidR="00CF1DF3">
        <w:rPr>
          <w:rFonts w:ascii="Arial" w:hAnsi="Arial" w:cs="Arial"/>
          <w:sz w:val="20"/>
          <w:szCs w:val="20"/>
          <w:lang w:val="en-US"/>
        </w:rPr>
        <w:t xml:space="preserve">, </w:t>
      </w:r>
      <w:r w:rsidR="00CF1DF3" w:rsidRPr="00CF1DF3">
        <w:rPr>
          <w:rFonts w:ascii="Arial" w:hAnsi="Arial" w:cs="Arial"/>
          <w:sz w:val="20"/>
          <w:szCs w:val="20"/>
          <w:lang w:val="en-US"/>
        </w:rPr>
        <w:t>50937 Cologne, Germany</w:t>
      </w:r>
    </w:p>
    <w:p w14:paraId="2385338A" w14:textId="44B5B0D7" w:rsidR="00CF1DF3" w:rsidRPr="0058217A" w:rsidRDefault="00E25514" w:rsidP="0058217A">
      <w:pPr>
        <w:spacing w:line="360" w:lineRule="auto"/>
        <w:jc w:val="both"/>
        <w:rPr>
          <w:rFonts w:ascii="Arial" w:hAnsi="Arial" w:cs="Arial"/>
          <w:sz w:val="20"/>
          <w:szCs w:val="20"/>
          <w:lang w:val="en-US"/>
        </w:rPr>
      </w:pPr>
      <w:r w:rsidRPr="00E25514">
        <w:rPr>
          <w:rFonts w:ascii="Arial" w:hAnsi="Arial" w:cs="Arial"/>
          <w:sz w:val="20"/>
          <w:szCs w:val="20"/>
          <w:vertAlign w:val="superscript"/>
          <w:lang w:val="en-US"/>
        </w:rPr>
        <w:t>5</w:t>
      </w:r>
      <w:r w:rsidR="0058217A" w:rsidRPr="00832BEB">
        <w:rPr>
          <w:rFonts w:ascii="Arial" w:hAnsi="Arial" w:cs="Arial"/>
          <w:sz w:val="20"/>
          <w:szCs w:val="20"/>
          <w:lang w:val="en-US"/>
        </w:rPr>
        <w:t>German Center for Neuro</w:t>
      </w:r>
      <w:r w:rsidR="0058217A">
        <w:rPr>
          <w:rFonts w:ascii="Arial" w:hAnsi="Arial" w:cs="Arial"/>
          <w:sz w:val="20"/>
          <w:szCs w:val="20"/>
          <w:lang w:val="en-US"/>
        </w:rPr>
        <w:t xml:space="preserve">degenerative Diseases (DZNE), </w:t>
      </w:r>
      <w:r w:rsidR="00CF1DF3">
        <w:rPr>
          <w:rFonts w:ascii="Arial" w:hAnsi="Arial" w:cs="Arial"/>
          <w:sz w:val="20"/>
          <w:szCs w:val="20"/>
          <w:lang w:val="en-US"/>
        </w:rPr>
        <w:t xml:space="preserve">Bonn-Cologne, </w:t>
      </w:r>
      <w:r w:rsidR="00CF1DF3" w:rsidRPr="00CF1DF3">
        <w:rPr>
          <w:rFonts w:ascii="Arial" w:hAnsi="Arial" w:cs="Arial"/>
          <w:sz w:val="20"/>
          <w:szCs w:val="20"/>
          <w:lang w:val="en-US"/>
        </w:rPr>
        <w:t>Ludwig-Erhard-Allee 2, 53175 Bonn</w:t>
      </w:r>
      <w:r w:rsidR="00CF1DF3" w:rsidRPr="00CF1DF3" w:rsidDel="00CF1DF3">
        <w:rPr>
          <w:rFonts w:ascii="Arial" w:hAnsi="Arial" w:cs="Arial"/>
          <w:sz w:val="20"/>
          <w:szCs w:val="20"/>
          <w:lang w:val="en-US"/>
        </w:rPr>
        <w:t xml:space="preserve"> </w:t>
      </w:r>
    </w:p>
    <w:p w14:paraId="39899AF0" w14:textId="37AE2855" w:rsidR="00CF1DF3" w:rsidRPr="00CF1DF3" w:rsidRDefault="00E25514" w:rsidP="00CF1DF3">
      <w:pPr>
        <w:spacing w:line="360" w:lineRule="auto"/>
        <w:jc w:val="both"/>
        <w:rPr>
          <w:rFonts w:ascii="Arial" w:hAnsi="Arial" w:cs="Arial"/>
          <w:sz w:val="20"/>
          <w:szCs w:val="20"/>
          <w:lang w:val="de-DE"/>
        </w:rPr>
      </w:pPr>
      <w:r>
        <w:rPr>
          <w:rFonts w:ascii="Arial" w:hAnsi="Arial" w:cs="Arial"/>
          <w:sz w:val="20"/>
          <w:szCs w:val="20"/>
          <w:vertAlign w:val="superscript"/>
          <w:lang w:val="de-DE"/>
        </w:rPr>
        <w:t>6</w:t>
      </w:r>
      <w:r w:rsidR="004E1856" w:rsidRPr="00CF1DF3">
        <w:rPr>
          <w:rFonts w:ascii="Arial" w:hAnsi="Arial" w:cs="Arial"/>
          <w:sz w:val="20"/>
          <w:szCs w:val="20"/>
          <w:lang w:val="de-DE"/>
        </w:rPr>
        <w:t xml:space="preserve">Institute </w:t>
      </w:r>
      <w:proofErr w:type="spellStart"/>
      <w:r w:rsidR="004E1856" w:rsidRPr="00CF1DF3">
        <w:rPr>
          <w:rFonts w:ascii="Arial" w:hAnsi="Arial" w:cs="Arial"/>
          <w:sz w:val="20"/>
          <w:szCs w:val="20"/>
          <w:lang w:val="de-DE"/>
        </w:rPr>
        <w:t>for</w:t>
      </w:r>
      <w:proofErr w:type="spellEnd"/>
      <w:r w:rsidR="004E1856" w:rsidRPr="00CF1DF3">
        <w:rPr>
          <w:rFonts w:ascii="Arial" w:hAnsi="Arial" w:cs="Arial"/>
          <w:sz w:val="20"/>
          <w:szCs w:val="20"/>
          <w:lang w:val="de-DE"/>
        </w:rPr>
        <w:t xml:space="preserve"> </w:t>
      </w:r>
      <w:proofErr w:type="spellStart"/>
      <w:r w:rsidR="004E1856" w:rsidRPr="00CF1DF3">
        <w:rPr>
          <w:rFonts w:ascii="Arial" w:hAnsi="Arial" w:cs="Arial"/>
          <w:sz w:val="20"/>
          <w:szCs w:val="20"/>
          <w:lang w:val="de-DE"/>
        </w:rPr>
        <w:t>Neuroscience</w:t>
      </w:r>
      <w:proofErr w:type="spellEnd"/>
      <w:r w:rsidR="004E1856" w:rsidRPr="00CF1DF3">
        <w:rPr>
          <w:rFonts w:ascii="Arial" w:hAnsi="Arial" w:cs="Arial"/>
          <w:sz w:val="20"/>
          <w:szCs w:val="20"/>
          <w:lang w:val="de-DE"/>
        </w:rPr>
        <w:t xml:space="preserve"> and Medicine, INM-3, Forschungszentrum Jülich,</w:t>
      </w:r>
      <w:r w:rsidR="00CF1DF3" w:rsidRPr="00CF1DF3">
        <w:rPr>
          <w:rFonts w:ascii="Arial" w:hAnsi="Arial" w:cs="Arial"/>
          <w:sz w:val="20"/>
          <w:szCs w:val="20"/>
          <w:lang w:val="de-DE"/>
        </w:rPr>
        <w:t xml:space="preserve"> Leo-Brandt-Straße</w:t>
      </w:r>
    </w:p>
    <w:p w14:paraId="3D17E2F9" w14:textId="3DF0741A" w:rsidR="004E1856" w:rsidRPr="00E25514" w:rsidRDefault="00CF1DF3" w:rsidP="00CF1DF3">
      <w:pPr>
        <w:spacing w:line="360" w:lineRule="auto"/>
        <w:jc w:val="both"/>
        <w:rPr>
          <w:rFonts w:ascii="Arial" w:hAnsi="Arial" w:cs="Arial"/>
          <w:sz w:val="20"/>
          <w:szCs w:val="20"/>
          <w:lang w:val="en-US"/>
        </w:rPr>
      </w:pPr>
      <w:r w:rsidRPr="00E25514">
        <w:rPr>
          <w:rFonts w:ascii="Arial" w:hAnsi="Arial" w:cs="Arial"/>
          <w:sz w:val="20"/>
          <w:szCs w:val="20"/>
          <w:lang w:val="en-US"/>
        </w:rPr>
        <w:t xml:space="preserve">52425 </w:t>
      </w:r>
      <w:proofErr w:type="spellStart"/>
      <w:r w:rsidRPr="00E25514">
        <w:rPr>
          <w:rFonts w:ascii="Arial" w:hAnsi="Arial" w:cs="Arial"/>
          <w:sz w:val="20"/>
          <w:szCs w:val="20"/>
          <w:lang w:val="en-US"/>
        </w:rPr>
        <w:t>Jülich</w:t>
      </w:r>
      <w:proofErr w:type="spellEnd"/>
      <w:r w:rsidRPr="00E25514">
        <w:rPr>
          <w:rFonts w:ascii="Arial" w:hAnsi="Arial" w:cs="Arial"/>
          <w:sz w:val="20"/>
          <w:szCs w:val="20"/>
          <w:lang w:val="en-US"/>
        </w:rPr>
        <w:t>,</w:t>
      </w:r>
      <w:r w:rsidR="004E1856" w:rsidRPr="00E25514">
        <w:rPr>
          <w:rFonts w:ascii="Arial" w:hAnsi="Arial" w:cs="Arial"/>
          <w:sz w:val="20"/>
          <w:szCs w:val="20"/>
          <w:lang w:val="en-US"/>
        </w:rPr>
        <w:t xml:space="preserve"> Germany</w:t>
      </w:r>
    </w:p>
    <w:p w14:paraId="41116AEE" w14:textId="4E8197CF" w:rsidR="00A4077F" w:rsidRPr="0058217A" w:rsidRDefault="00E25514" w:rsidP="0058217A">
      <w:pPr>
        <w:spacing w:line="360" w:lineRule="auto"/>
        <w:jc w:val="both"/>
        <w:rPr>
          <w:rFonts w:ascii="Arial" w:hAnsi="Arial" w:cs="Arial"/>
          <w:sz w:val="20"/>
          <w:szCs w:val="20"/>
          <w:lang w:val="en-US"/>
        </w:rPr>
      </w:pPr>
      <w:r>
        <w:rPr>
          <w:rFonts w:ascii="Arial" w:hAnsi="Arial" w:cs="Arial"/>
          <w:sz w:val="20"/>
          <w:szCs w:val="20"/>
          <w:vertAlign w:val="superscript"/>
          <w:lang w:val="en-US"/>
        </w:rPr>
        <w:t>7</w:t>
      </w:r>
      <w:r w:rsidR="005E12B5" w:rsidRPr="0058217A">
        <w:rPr>
          <w:rFonts w:ascii="Arial" w:hAnsi="Arial" w:cs="Arial"/>
          <w:sz w:val="20"/>
          <w:szCs w:val="20"/>
          <w:lang w:val="en-US"/>
        </w:rPr>
        <w:t xml:space="preserve">Medical Faculty, Ludwig </w:t>
      </w:r>
      <w:proofErr w:type="spellStart"/>
      <w:r w:rsidR="005E12B5" w:rsidRPr="0058217A">
        <w:rPr>
          <w:rFonts w:ascii="Arial" w:hAnsi="Arial" w:cs="Arial"/>
          <w:sz w:val="20"/>
          <w:szCs w:val="20"/>
          <w:lang w:val="en-US"/>
        </w:rPr>
        <w:t>Maximilians</w:t>
      </w:r>
      <w:proofErr w:type="spellEnd"/>
      <w:r w:rsidR="005E12B5" w:rsidRPr="0058217A">
        <w:rPr>
          <w:rFonts w:ascii="Arial" w:hAnsi="Arial" w:cs="Arial"/>
          <w:sz w:val="20"/>
          <w:szCs w:val="20"/>
          <w:lang w:val="en-US"/>
        </w:rPr>
        <w:t xml:space="preserve"> Universität, </w:t>
      </w:r>
      <w:proofErr w:type="spellStart"/>
      <w:r w:rsidR="00CF1DF3" w:rsidRPr="00CF1DF3">
        <w:rPr>
          <w:rFonts w:ascii="Arial" w:hAnsi="Arial" w:cs="Arial"/>
          <w:sz w:val="20"/>
          <w:szCs w:val="20"/>
          <w:lang w:val="en-US"/>
        </w:rPr>
        <w:t>Bavariaring</w:t>
      </w:r>
      <w:proofErr w:type="spellEnd"/>
      <w:r w:rsidR="00CF1DF3" w:rsidRPr="00CF1DF3">
        <w:rPr>
          <w:rFonts w:ascii="Arial" w:hAnsi="Arial" w:cs="Arial"/>
          <w:sz w:val="20"/>
          <w:szCs w:val="20"/>
          <w:lang w:val="en-US"/>
        </w:rPr>
        <w:t xml:space="preserve"> 19</w:t>
      </w:r>
      <w:r w:rsidR="00CF1DF3">
        <w:rPr>
          <w:rFonts w:ascii="Arial" w:hAnsi="Arial" w:cs="Arial"/>
          <w:sz w:val="20"/>
          <w:szCs w:val="20"/>
          <w:lang w:val="en-US"/>
        </w:rPr>
        <w:t>,</w:t>
      </w:r>
      <w:r w:rsidR="00CF1DF3" w:rsidRPr="00CF1DF3">
        <w:rPr>
          <w:rFonts w:ascii="Arial" w:hAnsi="Arial" w:cs="Arial"/>
          <w:sz w:val="20"/>
          <w:szCs w:val="20"/>
          <w:lang w:val="en-US"/>
        </w:rPr>
        <w:t xml:space="preserve"> 80336 Munich</w:t>
      </w:r>
      <w:r w:rsidR="005E12B5" w:rsidRPr="0058217A">
        <w:rPr>
          <w:rFonts w:ascii="Arial" w:hAnsi="Arial" w:cs="Arial"/>
          <w:sz w:val="20"/>
          <w:szCs w:val="20"/>
          <w:lang w:val="en-US"/>
        </w:rPr>
        <w:t>, Germany</w:t>
      </w:r>
    </w:p>
    <w:p w14:paraId="067E81EE" w14:textId="77AB4BB5" w:rsidR="001046F2" w:rsidRPr="0058217A" w:rsidRDefault="001046F2" w:rsidP="001046F2">
      <w:pPr>
        <w:spacing w:after="160" w:line="259" w:lineRule="auto"/>
        <w:rPr>
          <w:rFonts w:ascii="Arial" w:hAnsi="Arial"/>
          <w:sz w:val="20"/>
          <w:lang w:val="en-US"/>
        </w:rPr>
      </w:pPr>
      <w:r w:rsidRPr="0058217A">
        <w:rPr>
          <w:rFonts w:ascii="Arial" w:hAnsi="Arial"/>
          <w:sz w:val="20"/>
          <w:lang w:val="en-US"/>
        </w:rPr>
        <w:br w:type="page"/>
      </w:r>
    </w:p>
    <w:p w14:paraId="3C6239BF" w14:textId="2E830369" w:rsidR="00043702" w:rsidRPr="001046F2" w:rsidRDefault="00F91A6B" w:rsidP="001046F2">
      <w:pPr>
        <w:spacing w:after="160" w:line="259" w:lineRule="auto"/>
        <w:rPr>
          <w:rFonts w:ascii="Arial" w:hAnsi="Arial" w:cs="Arial"/>
          <w:sz w:val="20"/>
          <w:szCs w:val="20"/>
          <w:lang w:val="en-US"/>
        </w:rPr>
      </w:pPr>
      <w:r w:rsidRPr="00F91A6B">
        <w:rPr>
          <w:rFonts w:ascii="Arial" w:hAnsi="Arial" w:cs="Arial"/>
          <w:lang w:val="en-US"/>
        </w:rPr>
        <w:lastRenderedPageBreak/>
        <w:t>Corresponding author:</w:t>
      </w:r>
    </w:p>
    <w:p w14:paraId="2083A006" w14:textId="70590A9C" w:rsidR="00F91A6B" w:rsidRPr="00A37092" w:rsidRDefault="00F91A6B" w:rsidP="00F91A6B">
      <w:pPr>
        <w:pStyle w:val="MS"/>
        <w:tabs>
          <w:tab w:val="right" w:pos="9072"/>
        </w:tabs>
        <w:spacing w:line="360" w:lineRule="auto"/>
        <w:rPr>
          <w:rFonts w:ascii="Arial" w:hAnsi="Arial" w:cs="Arial"/>
          <w:szCs w:val="24"/>
        </w:rPr>
      </w:pPr>
      <w:r>
        <w:rPr>
          <w:rFonts w:ascii="Arial" w:hAnsi="Arial" w:cs="Arial"/>
          <w:szCs w:val="24"/>
        </w:rPr>
        <w:t>Hannah Jergas</w:t>
      </w:r>
    </w:p>
    <w:p w14:paraId="749ED454" w14:textId="77777777" w:rsidR="00F91A6B" w:rsidRPr="00A37092" w:rsidRDefault="00F91A6B" w:rsidP="00F91A6B">
      <w:pPr>
        <w:pStyle w:val="MS"/>
        <w:tabs>
          <w:tab w:val="right" w:pos="9072"/>
        </w:tabs>
        <w:spacing w:line="360" w:lineRule="auto"/>
        <w:rPr>
          <w:rFonts w:ascii="Arial" w:hAnsi="Arial" w:cs="Arial"/>
          <w:szCs w:val="24"/>
        </w:rPr>
      </w:pPr>
      <w:r w:rsidRPr="00A37092">
        <w:rPr>
          <w:rFonts w:ascii="Arial" w:hAnsi="Arial" w:cs="Arial"/>
          <w:szCs w:val="24"/>
        </w:rPr>
        <w:t>Department of Neurology</w:t>
      </w:r>
    </w:p>
    <w:p w14:paraId="0C4485AB" w14:textId="77777777" w:rsidR="00F91A6B" w:rsidRPr="00A37092" w:rsidRDefault="00F91A6B" w:rsidP="00F91A6B">
      <w:pPr>
        <w:pStyle w:val="MS"/>
        <w:tabs>
          <w:tab w:val="right" w:pos="9072"/>
        </w:tabs>
        <w:spacing w:line="360" w:lineRule="auto"/>
        <w:rPr>
          <w:rFonts w:ascii="Arial" w:hAnsi="Arial" w:cs="Arial"/>
          <w:szCs w:val="24"/>
        </w:rPr>
      </w:pPr>
      <w:r w:rsidRPr="00A37092">
        <w:rPr>
          <w:rFonts w:ascii="Arial" w:hAnsi="Arial" w:cs="Arial"/>
          <w:szCs w:val="24"/>
        </w:rPr>
        <w:t>University Hospital Cologne</w:t>
      </w:r>
    </w:p>
    <w:p w14:paraId="3BC89B02" w14:textId="77777777" w:rsidR="00F91A6B" w:rsidRPr="00A37092" w:rsidRDefault="00F91A6B" w:rsidP="00F91A6B">
      <w:pPr>
        <w:pStyle w:val="MS"/>
        <w:tabs>
          <w:tab w:val="right" w:pos="9072"/>
        </w:tabs>
        <w:spacing w:line="360" w:lineRule="auto"/>
        <w:rPr>
          <w:rFonts w:ascii="Arial" w:hAnsi="Arial" w:cs="Arial"/>
          <w:szCs w:val="24"/>
        </w:rPr>
      </w:pPr>
      <w:proofErr w:type="spellStart"/>
      <w:r w:rsidRPr="00A37092">
        <w:rPr>
          <w:rFonts w:ascii="Arial" w:hAnsi="Arial" w:cs="Arial"/>
          <w:szCs w:val="24"/>
        </w:rPr>
        <w:t>Kerpenerstr</w:t>
      </w:r>
      <w:proofErr w:type="spellEnd"/>
      <w:r w:rsidRPr="00A37092">
        <w:rPr>
          <w:rFonts w:ascii="Arial" w:hAnsi="Arial" w:cs="Arial"/>
          <w:szCs w:val="24"/>
        </w:rPr>
        <w:t>. 62</w:t>
      </w:r>
    </w:p>
    <w:p w14:paraId="19EF63CF" w14:textId="72823659" w:rsidR="00F91A6B" w:rsidRPr="00A37092" w:rsidRDefault="00F91A6B" w:rsidP="00F91A6B">
      <w:pPr>
        <w:pStyle w:val="MS"/>
        <w:tabs>
          <w:tab w:val="right" w:pos="9072"/>
        </w:tabs>
        <w:spacing w:line="360" w:lineRule="auto"/>
        <w:rPr>
          <w:rFonts w:ascii="Arial" w:hAnsi="Arial" w:cs="Arial"/>
          <w:szCs w:val="24"/>
        </w:rPr>
      </w:pPr>
      <w:r>
        <w:rPr>
          <w:rFonts w:ascii="Arial" w:hAnsi="Arial" w:cs="Arial"/>
          <w:szCs w:val="24"/>
        </w:rPr>
        <w:t>50937</w:t>
      </w:r>
      <w:r w:rsidRPr="00A37092">
        <w:rPr>
          <w:rFonts w:ascii="Arial" w:hAnsi="Arial" w:cs="Arial"/>
          <w:szCs w:val="24"/>
        </w:rPr>
        <w:t xml:space="preserve"> Cologne, Germany</w:t>
      </w:r>
    </w:p>
    <w:p w14:paraId="0FD4CC00" w14:textId="77777777" w:rsidR="00F91A6B" w:rsidRPr="00E25514" w:rsidRDefault="00F91A6B" w:rsidP="00F91A6B">
      <w:pPr>
        <w:pStyle w:val="MS"/>
        <w:tabs>
          <w:tab w:val="right" w:pos="9072"/>
        </w:tabs>
        <w:spacing w:line="360" w:lineRule="auto"/>
        <w:rPr>
          <w:rFonts w:ascii="Arial" w:hAnsi="Arial" w:cs="Arial"/>
          <w:szCs w:val="24"/>
          <w:lang w:val="de-DE"/>
        </w:rPr>
      </w:pPr>
      <w:r w:rsidRPr="00E25514">
        <w:rPr>
          <w:rFonts w:ascii="Arial" w:hAnsi="Arial" w:cs="Arial"/>
          <w:szCs w:val="24"/>
          <w:lang w:val="de-DE"/>
        </w:rPr>
        <w:t>Tel: +49 221 478-84791</w:t>
      </w:r>
    </w:p>
    <w:p w14:paraId="71A2E0A2" w14:textId="1517183D" w:rsidR="00F91A6B" w:rsidRPr="00E25514" w:rsidRDefault="00F91A6B" w:rsidP="00F91A6B">
      <w:pPr>
        <w:pStyle w:val="MS"/>
        <w:tabs>
          <w:tab w:val="right" w:pos="9072"/>
        </w:tabs>
        <w:spacing w:line="360" w:lineRule="auto"/>
        <w:rPr>
          <w:rFonts w:ascii="Arial" w:hAnsi="Arial" w:cs="Arial"/>
          <w:color w:val="000000" w:themeColor="text1"/>
          <w:szCs w:val="24"/>
          <w:lang w:val="de-DE"/>
        </w:rPr>
      </w:pPr>
      <w:r w:rsidRPr="00E25514">
        <w:rPr>
          <w:rFonts w:ascii="Arial" w:hAnsi="Arial" w:cs="Arial"/>
          <w:color w:val="000000" w:themeColor="text1"/>
          <w:szCs w:val="24"/>
          <w:lang w:val="de-DE"/>
        </w:rPr>
        <w:t xml:space="preserve">E-Mail: </w:t>
      </w:r>
      <w:r w:rsidR="0035247D" w:rsidRPr="00E25514">
        <w:rPr>
          <w:rFonts w:ascii="Arial" w:hAnsi="Arial" w:cs="Arial"/>
          <w:color w:val="000000" w:themeColor="text1"/>
          <w:szCs w:val="24"/>
          <w:lang w:val="de-DE"/>
        </w:rPr>
        <w:t>hannah.jergas@uk-koeln.de</w:t>
      </w:r>
      <w:r w:rsidR="0035247D" w:rsidRPr="00E25514" w:rsidDel="0035247D">
        <w:rPr>
          <w:rFonts w:ascii="Arial" w:hAnsi="Arial" w:cs="Arial"/>
          <w:color w:val="000000" w:themeColor="text1"/>
          <w:szCs w:val="24"/>
          <w:lang w:val="de-DE"/>
        </w:rPr>
        <w:t xml:space="preserve"> </w:t>
      </w:r>
    </w:p>
    <w:p w14:paraId="289F4362" w14:textId="77777777" w:rsidR="00F91A6B" w:rsidRPr="00E25514" w:rsidRDefault="00F91A6B" w:rsidP="00F91A6B">
      <w:pPr>
        <w:pStyle w:val="MS"/>
        <w:tabs>
          <w:tab w:val="right" w:pos="9072"/>
        </w:tabs>
        <w:spacing w:line="276" w:lineRule="auto"/>
        <w:rPr>
          <w:rFonts w:ascii="Arial" w:hAnsi="Arial" w:cs="Arial"/>
          <w:color w:val="000000" w:themeColor="text1"/>
          <w:szCs w:val="24"/>
          <w:lang w:val="de-DE"/>
        </w:rPr>
      </w:pPr>
    </w:p>
    <w:p w14:paraId="33156F05" w14:textId="208903EF" w:rsidR="008623E8" w:rsidRDefault="008623E8" w:rsidP="00F77B4C">
      <w:pPr>
        <w:spacing w:line="600" w:lineRule="auto"/>
        <w:jc w:val="both"/>
        <w:rPr>
          <w:rFonts w:ascii="Arial" w:hAnsi="Arial" w:cs="Arial"/>
        </w:rPr>
      </w:pPr>
      <w:r w:rsidRPr="00AF356D">
        <w:rPr>
          <w:rStyle w:val="berschrift2Zchn1"/>
          <w:rFonts w:cs="Arial"/>
        </w:rPr>
        <w:t>Word coun</w:t>
      </w:r>
      <w:r w:rsidR="008E1714">
        <w:rPr>
          <w:rStyle w:val="berschrift2Zchn1"/>
          <w:rFonts w:cs="Arial"/>
        </w:rPr>
        <w:t>t (excl. abstract, legends, references</w:t>
      </w:r>
      <w:r w:rsidRPr="00AF356D">
        <w:rPr>
          <w:rStyle w:val="berschrift2Zchn1"/>
          <w:rFonts w:cs="Arial"/>
        </w:rPr>
        <w:t>):</w:t>
      </w:r>
      <w:r w:rsidRPr="00AF356D">
        <w:rPr>
          <w:rFonts w:ascii="Arial" w:hAnsi="Arial" w:cs="Arial"/>
        </w:rPr>
        <w:t xml:space="preserve"> </w:t>
      </w:r>
      <w:r w:rsidR="00AD4C5A">
        <w:rPr>
          <w:rFonts w:ascii="Arial" w:hAnsi="Arial" w:cs="Arial"/>
        </w:rPr>
        <w:t xml:space="preserve">768 </w:t>
      </w:r>
      <w:r w:rsidR="00396B13">
        <w:rPr>
          <w:rFonts w:ascii="Arial" w:hAnsi="Arial" w:cs="Arial"/>
        </w:rPr>
        <w:t>words</w:t>
      </w:r>
    </w:p>
    <w:p w14:paraId="128B8374" w14:textId="56EE2206" w:rsidR="008E1714" w:rsidRPr="008E1714" w:rsidRDefault="008E1714" w:rsidP="00F77B4C">
      <w:pPr>
        <w:spacing w:line="600" w:lineRule="auto"/>
        <w:jc w:val="both"/>
        <w:rPr>
          <w:rFonts w:ascii="Arial" w:hAnsi="Arial" w:cs="Arial"/>
          <w:b/>
        </w:rPr>
      </w:pPr>
      <w:r w:rsidRPr="008E1714">
        <w:rPr>
          <w:rFonts w:ascii="Arial" w:hAnsi="Arial" w:cs="Arial"/>
          <w:b/>
        </w:rPr>
        <w:t>Author contributions</w:t>
      </w:r>
    </w:p>
    <w:p w14:paraId="6730C50C" w14:textId="685FE216" w:rsidR="00A7427B" w:rsidRDefault="00651FE2" w:rsidP="001046F2">
      <w:pPr>
        <w:spacing w:line="600" w:lineRule="auto"/>
        <w:jc w:val="both"/>
        <w:rPr>
          <w:rFonts w:ascii="Arial" w:hAnsi="Arial" w:cs="Arial"/>
          <w:lang w:val="en-US"/>
        </w:rPr>
      </w:pPr>
      <w:r>
        <w:rPr>
          <w:rFonts w:ascii="Arial" w:hAnsi="Arial" w:cs="Arial"/>
          <w:lang w:val="en-US"/>
        </w:rPr>
        <w:t>LG</w:t>
      </w:r>
      <w:r w:rsidRPr="00651FE2">
        <w:rPr>
          <w:rFonts w:ascii="Arial" w:hAnsi="Arial" w:cs="Arial"/>
          <w:lang w:val="en-US"/>
        </w:rPr>
        <w:t>,</w:t>
      </w:r>
      <w:r>
        <w:rPr>
          <w:rFonts w:ascii="Arial" w:hAnsi="Arial" w:cs="Arial"/>
          <w:lang w:val="en-US"/>
        </w:rPr>
        <w:t xml:space="preserve"> TS, MTB and LS </w:t>
      </w:r>
      <w:r w:rsidRPr="00651FE2">
        <w:rPr>
          <w:rFonts w:ascii="Arial" w:hAnsi="Arial" w:cs="Arial"/>
          <w:lang w:val="en-US"/>
        </w:rPr>
        <w:t>contributed to the conception and design of the study;</w:t>
      </w:r>
      <w:r>
        <w:rPr>
          <w:rFonts w:ascii="Arial" w:hAnsi="Arial" w:cs="Arial"/>
          <w:lang w:val="en-US"/>
        </w:rPr>
        <w:t xml:space="preserve"> HJ, LG, TS, </w:t>
      </w:r>
      <w:r w:rsidR="00A4077F">
        <w:rPr>
          <w:rFonts w:ascii="Arial" w:hAnsi="Arial" w:cs="Arial"/>
          <w:lang w:val="en-US"/>
        </w:rPr>
        <w:t>SET</w:t>
      </w:r>
      <w:r>
        <w:rPr>
          <w:rFonts w:ascii="Arial" w:hAnsi="Arial" w:cs="Arial"/>
          <w:lang w:val="en-US"/>
        </w:rPr>
        <w:t xml:space="preserve">, HSD, </w:t>
      </w:r>
      <w:r w:rsidR="008E1714">
        <w:rPr>
          <w:rFonts w:ascii="Arial" w:hAnsi="Arial" w:cs="Arial"/>
          <w:lang w:val="en-US"/>
        </w:rPr>
        <w:t xml:space="preserve">TAD, </w:t>
      </w:r>
      <w:r>
        <w:rPr>
          <w:rFonts w:ascii="Arial" w:hAnsi="Arial" w:cs="Arial"/>
          <w:lang w:val="en-US"/>
        </w:rPr>
        <w:t xml:space="preserve">VVV, GRF, LT, MTB and LS </w:t>
      </w:r>
      <w:r w:rsidRPr="00651FE2">
        <w:rPr>
          <w:rFonts w:ascii="Arial" w:hAnsi="Arial" w:cs="Arial"/>
          <w:lang w:val="en-US"/>
        </w:rPr>
        <w:t xml:space="preserve">contributed to the acquisition and analysis of the data; </w:t>
      </w:r>
      <w:r>
        <w:rPr>
          <w:rFonts w:ascii="Arial" w:hAnsi="Arial" w:cs="Arial"/>
          <w:lang w:val="en-US"/>
        </w:rPr>
        <w:t>LG</w:t>
      </w:r>
      <w:r w:rsidRPr="00651FE2">
        <w:rPr>
          <w:rFonts w:ascii="Arial" w:hAnsi="Arial" w:cs="Arial"/>
          <w:lang w:val="en-US"/>
        </w:rPr>
        <w:t>,</w:t>
      </w:r>
      <w:r>
        <w:rPr>
          <w:rFonts w:ascii="Arial" w:hAnsi="Arial" w:cs="Arial"/>
          <w:lang w:val="en-US"/>
        </w:rPr>
        <w:t xml:space="preserve"> HJ and TAD</w:t>
      </w:r>
      <w:r w:rsidRPr="00651FE2">
        <w:rPr>
          <w:rFonts w:ascii="Arial" w:hAnsi="Arial" w:cs="Arial"/>
          <w:lang w:val="en-US"/>
        </w:rPr>
        <w:t xml:space="preserve"> contributed to drafting the text and preparing the figures. All authors reviewed and revised the manuscript for intellectual content.</w:t>
      </w:r>
      <w:r w:rsidR="00A7427B">
        <w:rPr>
          <w:rFonts w:ascii="Arial" w:hAnsi="Arial" w:cs="Arial"/>
          <w:lang w:val="en-US"/>
        </w:rPr>
        <w:br w:type="page"/>
      </w:r>
    </w:p>
    <w:p w14:paraId="7A39D082" w14:textId="19F6CC0D" w:rsidR="00CF1DF3" w:rsidRPr="00AB34C3" w:rsidRDefault="00CF1DF3" w:rsidP="00CF1DF3">
      <w:pPr>
        <w:pStyle w:val="berschrift2"/>
        <w:spacing w:line="360" w:lineRule="auto"/>
      </w:pPr>
      <w:r w:rsidRPr="00AF356D">
        <w:lastRenderedPageBreak/>
        <w:t>Abstract</w:t>
      </w:r>
    </w:p>
    <w:p w14:paraId="543308FB" w14:textId="6E660A28" w:rsidR="008172D9" w:rsidRPr="004941BA" w:rsidRDefault="008172D9" w:rsidP="008172D9">
      <w:pPr>
        <w:pStyle w:val="berschrift2"/>
        <w:spacing w:line="360" w:lineRule="auto"/>
        <w:rPr>
          <w:b w:val="0"/>
          <w:bCs/>
        </w:rPr>
      </w:pPr>
      <w:r>
        <w:rPr>
          <w:b w:val="0"/>
          <w:bCs/>
        </w:rPr>
        <w:t>We investigated whether Deep Brain Stimulation (DBS) of the subthalamic nucleus (STN) influences social validation as measured by a Judge-Advisor task. In contrast to healthy controls and patients with their DBS OFF, patients with their stimulation switched on do not experience a gain of confidence after receiving competent advice.</w:t>
      </w:r>
    </w:p>
    <w:p w14:paraId="7F5DE026" w14:textId="77777777" w:rsidR="00CF1DF3" w:rsidRPr="00AF356D" w:rsidRDefault="00CF1DF3" w:rsidP="00CF1DF3">
      <w:pPr>
        <w:spacing w:line="360" w:lineRule="auto"/>
        <w:jc w:val="both"/>
        <w:rPr>
          <w:rFonts w:ascii="Arial" w:hAnsi="Arial" w:cs="Arial"/>
          <w:lang w:val="en-US"/>
        </w:rPr>
      </w:pPr>
    </w:p>
    <w:p w14:paraId="16DD5990" w14:textId="2FA23783" w:rsidR="002672E4" w:rsidRPr="00000E92" w:rsidRDefault="00CF1DF3" w:rsidP="00057BED">
      <w:pPr>
        <w:spacing w:after="160" w:line="360" w:lineRule="auto"/>
        <w:jc w:val="both"/>
        <w:rPr>
          <w:lang w:val="en-US"/>
        </w:rPr>
      </w:pPr>
      <w:r w:rsidRPr="00C474B0">
        <w:rPr>
          <w:rFonts w:ascii="Arial" w:hAnsi="Arial" w:cs="Arial"/>
          <w:b/>
          <w:lang w:val="en-US"/>
        </w:rPr>
        <w:t>Key Words:</w:t>
      </w:r>
      <w:r>
        <w:rPr>
          <w:rFonts w:ascii="Arial" w:hAnsi="Arial" w:cs="Arial"/>
          <w:lang w:val="en-US"/>
        </w:rPr>
        <w:t xml:space="preserve"> Parkinson’s Disease, Subthalamic Deep Brain Stimulation, Advice Taking, Belief revision, Social validation</w:t>
      </w:r>
      <w:r w:rsidR="00A7427B" w:rsidRPr="00D31132">
        <w:rPr>
          <w:lang w:val="en-US"/>
        </w:rPr>
        <w:br w:type="page"/>
      </w:r>
    </w:p>
    <w:p w14:paraId="0C8C749B" w14:textId="07075287" w:rsidR="008172D9" w:rsidRPr="008172D9" w:rsidRDefault="004E543B" w:rsidP="008172D9">
      <w:pPr>
        <w:pStyle w:val="Listenabsatz1"/>
        <w:spacing w:after="0" w:line="360" w:lineRule="auto"/>
        <w:ind w:left="0"/>
        <w:rPr>
          <w:rStyle w:val="berschrift2Zchn"/>
          <w:rFonts w:cs="Arial"/>
          <w:lang w:val="en-US"/>
        </w:rPr>
      </w:pPr>
      <w:r w:rsidRPr="008172D9">
        <w:rPr>
          <w:rFonts w:ascii="Arial" w:hAnsi="Arial" w:cs="Arial"/>
          <w:sz w:val="24"/>
          <w:szCs w:val="24"/>
        </w:rPr>
        <w:lastRenderedPageBreak/>
        <w:t>Deep brain stimulation (DBS) of the subthalamic nucleus (STN) is a</w:t>
      </w:r>
      <w:r w:rsidR="005A5061" w:rsidRPr="008172D9">
        <w:rPr>
          <w:rFonts w:ascii="Arial" w:hAnsi="Arial" w:cs="Arial"/>
          <w:sz w:val="24"/>
          <w:szCs w:val="24"/>
        </w:rPr>
        <w:t>n established</w:t>
      </w:r>
      <w:r w:rsidRPr="008172D9">
        <w:rPr>
          <w:rFonts w:ascii="Arial" w:hAnsi="Arial" w:cs="Arial"/>
          <w:sz w:val="24"/>
          <w:szCs w:val="24"/>
        </w:rPr>
        <w:t xml:space="preserve"> treatment </w:t>
      </w:r>
      <w:r w:rsidR="00CF1DF3" w:rsidRPr="008172D9">
        <w:rPr>
          <w:rFonts w:ascii="Arial" w:hAnsi="Arial" w:cs="Arial"/>
          <w:sz w:val="24"/>
          <w:szCs w:val="24"/>
        </w:rPr>
        <w:t xml:space="preserve">for </w:t>
      </w:r>
      <w:r w:rsidRPr="008172D9">
        <w:rPr>
          <w:rFonts w:ascii="Arial" w:hAnsi="Arial" w:cs="Arial"/>
          <w:sz w:val="24"/>
          <w:szCs w:val="24"/>
        </w:rPr>
        <w:t>advanced Parkinson’s Disease</w:t>
      </w:r>
      <w:r w:rsidR="00D504E6" w:rsidRPr="008172D9">
        <w:rPr>
          <w:rFonts w:ascii="Arial" w:hAnsi="Arial" w:cs="Arial"/>
          <w:sz w:val="24"/>
          <w:szCs w:val="24"/>
        </w:rPr>
        <w:t xml:space="preserve"> (PD)</w:t>
      </w:r>
      <w:r w:rsidR="00CF1DF3" w:rsidRPr="008172D9">
        <w:rPr>
          <w:rFonts w:ascii="Arial" w:hAnsi="Arial" w:cs="Arial"/>
          <w:sz w:val="24"/>
          <w:szCs w:val="24"/>
        </w:rPr>
        <w:t>,</w:t>
      </w:r>
      <w:r w:rsidRPr="008172D9">
        <w:rPr>
          <w:rFonts w:ascii="Arial" w:hAnsi="Arial" w:cs="Arial"/>
          <w:sz w:val="24"/>
          <w:szCs w:val="24"/>
        </w:rPr>
        <w:t xml:space="preserve"> improving quality of life compared to medical treatment alone</w:t>
      </w:r>
      <w:r w:rsidR="00012506" w:rsidRPr="008172D9">
        <w:rPr>
          <w:rFonts w:ascii="Arial" w:hAnsi="Arial" w:cs="Arial"/>
          <w:sz w:val="24"/>
          <w:szCs w:val="24"/>
        </w:rPr>
        <w:t xml:space="preserve"> </w:t>
      </w:r>
      <w:r w:rsidRPr="008172D9">
        <w:rPr>
          <w:rFonts w:ascii="Arial" w:hAnsi="Arial" w:cs="Arial"/>
          <w:sz w:val="24"/>
          <w:szCs w:val="24"/>
        </w:rPr>
        <w:fldChar w:fldCharType="begin"/>
      </w:r>
      <w:r w:rsidR="00CF1DF3" w:rsidRPr="008172D9">
        <w:rPr>
          <w:rFonts w:ascii="Arial" w:hAnsi="Arial" w:cs="Arial"/>
          <w:sz w:val="24"/>
          <w:szCs w:val="24"/>
        </w:rPr>
        <w:instrText xml:space="preserve"> ADDIN ZOTERO_ITEM CSL_CITATION {"citationID":"UXAJSV9u","properties":{"formattedCitation":"[1]","plainCitation":"[1]","noteIndex":0},"citationItems":[{"id":49,"uris":["http://zotero.org/users/6760498/items/LWU4WNGP"],"uri":["http://zotero.org/users/6760498/items/LWU4WNGP"],"itemData":{"id":49,"type":"article-journal","abstract":"Deep brain stimulation is one of the most effective treatments of Parkinson's disease (PD). This report summarizes the state of the art as at January 2013. Stimulation of the subthalamic nucleus is the most commonly used approach. It improves the core motor symptoms better than medication in patients with advanced disease. It also improves the majority of nonmotor symptoms, such as mood, impulse control disorders, sleep, and some autonomic dysfunctions. Quality of life (QoL) is improved significantly more than with medication. Long-term data show that the treatment is effective for up to 10 years, but the late appearance of l-dopa-resistant symptoms is seemingly not influenced. Internal globus pallidus (GPi) stimulation is less well studied but seems to have similar short-term efficacy. Importantly l-dopa use cannot be reduced with GPi DBS, which is a major disadvantage for patients suffering from medication side-effects, although gait may be influenced more positively. Although short-term QoL improvement seems to be similar to that for subthalamic nucleus (STN) DBS - gait and speech may be better improved - long-term data are rare for GPi DBS. Thalamic stimulation in the ventral intermediate nucleus (VIM) is applied only in tremor-dominant elderly patients. The treatment improves the dopa-sensitive symptoms and effectively reduces fluctuations leading to an overall QoL improvement. Although most of the controlled studies have been on advanced PD, the recently published EARLYSTIM study suggests that even patients with a very short duration of their fluctuations and dyskinesia are doing significantly better with neurostimulation in terms of QoL and all major motor outcome parameters.","archive_location":"24112889","container-title":"Handb Clin Neurol","DOI":"10.1016/B978-0-444-53497-2.00010-3","ISSN":"0072-9752 (Print) 0072-9752 (Linking)","journalAbbreviation":"Handbook of clinical neurology","page":"107-28","title":"Clinical outcome of deep brain stimulation for Parkinson's disease","volume":"116","author":[{"family":"Deuschl","given":"G."},{"family":"Paschen","given":"S."},{"family":"Witt","given":"K."}],"issued":{"date-parts":[["2013"]]}}}],"schema":"https://github.com/citation-style-language/schema/raw/master/csl-citation.json"} </w:instrText>
      </w:r>
      <w:r w:rsidRPr="008172D9">
        <w:rPr>
          <w:rFonts w:ascii="Arial" w:hAnsi="Arial" w:cs="Arial"/>
          <w:sz w:val="24"/>
          <w:szCs w:val="24"/>
        </w:rPr>
        <w:fldChar w:fldCharType="separate"/>
      </w:r>
      <w:r w:rsidR="00CF1DF3" w:rsidRPr="008172D9">
        <w:rPr>
          <w:rFonts w:ascii="Arial" w:hAnsi="Arial" w:cs="Arial"/>
          <w:sz w:val="24"/>
          <w:szCs w:val="24"/>
        </w:rPr>
        <w:t>[1]</w:t>
      </w:r>
      <w:r w:rsidRPr="008172D9">
        <w:rPr>
          <w:rFonts w:ascii="Arial" w:hAnsi="Arial" w:cs="Arial"/>
          <w:sz w:val="24"/>
          <w:szCs w:val="24"/>
        </w:rPr>
        <w:fldChar w:fldCharType="end"/>
      </w:r>
      <w:r w:rsidRPr="008172D9">
        <w:rPr>
          <w:rFonts w:ascii="Arial" w:hAnsi="Arial" w:cs="Arial"/>
          <w:sz w:val="24"/>
          <w:szCs w:val="24"/>
        </w:rPr>
        <w:t>.</w:t>
      </w:r>
      <w:r w:rsidR="00AB06D3" w:rsidRPr="008172D9">
        <w:rPr>
          <w:rFonts w:ascii="Arial" w:hAnsi="Arial" w:cs="Arial"/>
          <w:sz w:val="24"/>
          <w:szCs w:val="24"/>
        </w:rPr>
        <w:t xml:space="preserve"> </w:t>
      </w:r>
      <w:r w:rsidR="00CF1DF3" w:rsidRPr="008172D9">
        <w:rPr>
          <w:rFonts w:ascii="Arial" w:hAnsi="Arial" w:cs="Arial"/>
          <w:sz w:val="24"/>
          <w:szCs w:val="24"/>
        </w:rPr>
        <w:t>STN-DBS ameliorates motor symptoms</w:t>
      </w:r>
      <w:r w:rsidR="008172D9">
        <w:rPr>
          <w:rFonts w:ascii="Arial" w:hAnsi="Arial" w:cs="Arial"/>
          <w:sz w:val="24"/>
          <w:szCs w:val="24"/>
        </w:rPr>
        <w:t xml:space="preserve"> but may impact </w:t>
      </w:r>
      <w:proofErr w:type="spellStart"/>
      <w:r w:rsidR="008172D9">
        <w:rPr>
          <w:rFonts w:ascii="Arial" w:hAnsi="Arial" w:cs="Arial"/>
          <w:sz w:val="24"/>
          <w:szCs w:val="24"/>
        </w:rPr>
        <w:t>behavior</w:t>
      </w:r>
      <w:proofErr w:type="spellEnd"/>
      <w:r w:rsidR="008172D9">
        <w:rPr>
          <w:rFonts w:ascii="Arial" w:hAnsi="Arial" w:cs="Arial"/>
          <w:sz w:val="24"/>
          <w:szCs w:val="24"/>
        </w:rPr>
        <w:t xml:space="preserve">, as </w:t>
      </w:r>
      <w:r w:rsidR="00CF1DF3" w:rsidRPr="008172D9">
        <w:rPr>
          <w:rFonts w:ascii="Arial" w:hAnsi="Arial" w:cs="Arial"/>
          <w:sz w:val="24"/>
          <w:szCs w:val="24"/>
        </w:rPr>
        <w:t>interpersonal conflicts following DBS-surgery have been reported</w:t>
      </w:r>
      <w:r w:rsidR="00725357" w:rsidRPr="008172D9">
        <w:rPr>
          <w:rFonts w:ascii="Arial" w:hAnsi="Arial" w:cs="Arial"/>
          <w:sz w:val="24"/>
          <w:szCs w:val="24"/>
        </w:rPr>
        <w:t xml:space="preserve"> </w:t>
      </w:r>
      <w:r w:rsidR="00C6398E" w:rsidRPr="008172D9">
        <w:rPr>
          <w:rFonts w:ascii="Arial" w:hAnsi="Arial" w:cs="Arial"/>
          <w:sz w:val="24"/>
          <w:szCs w:val="24"/>
        </w:rPr>
        <w:fldChar w:fldCharType="begin"/>
      </w:r>
      <w:r w:rsidR="008172D9">
        <w:rPr>
          <w:rFonts w:ascii="Arial" w:hAnsi="Arial" w:cs="Arial"/>
          <w:sz w:val="24"/>
          <w:szCs w:val="24"/>
        </w:rPr>
        <w:instrText xml:space="preserve"> ADDIN ZOTERO_ITEM CSL_CITATION {"citationID":"JaRdBunt","properties":{"formattedCitation":"[2,3]","plainCitation":"[2,3]","noteIndex":0},"citationItems":[{"id":175,"uris":["http://zotero.org/users/6760498/items/XKEVPB24"],"uri":["http://zotero.org/users/6760498/items/XKEVPB24"],"itemData":{"id":175,"type":"article-journal","abstract":"OBJECTIVE: To prospectively evaluate the impact of subthalamic nucleus (STN) stimulation on social adjustment in patients with Parkinson disease (PD). METHODS: Before and 18 to 24 months after bilateral STN stimulation, the authors assessed 29 patients with PD for motor disability, cognition (Mattis dementia rating scale, frontal score), psychiatric morbidity (Mini-5.0.0, MADRS, BAS), quality of life (PDQ-39), social adjustment (Social Adjustment Scale), and psychological status using unstructured in-depth interviews. RESULTS: Despite marked improvement in parkinsonian motor disability, the absence of significant changes in cognitive status, and improvement of activities of daily living and quality of life by the end of the study, social adjustment did not improve. Several kinds of problems with social adjustment were observed, affecting the patients' perception of themselves and their body, marital situation, and professional life. Marital conflicts occurred in 17/24 couples. Only 9 out of 16 patients who had a professional activity before the operation went back to work after surgery. CONCLUSION: After STN stimulation, patients experienced difficulties in their relations with themselves, their spouses, their families, and their socio-professional environment. The authors suggest a multidisciplinary psychosocial preparation and follow-up to help patients and their entourage cope with the sudden changes in their existence following successful neurosurgery.","archive_location":"16801642","container-title":"Neurology","DOI":"10.1212/01.wnl.0000234880.51322.16","ISSN":"1526-632X (Electronic) 0028-3878 (Linking)","issue":"12","journalAbbreviation":"Neurology","page":"1811-6","title":"Neurosurgery in Parkinson disease: a distressed mind in a repaired body?","volume":"66","author":[{"family":"Schupbach","given":"M."},{"family":"Gargiulo","given":"M."},{"family":"Welter","given":"M. L."},{"family":"Mallet","given":"L."},{"family":"Behar","given":"C."},{"family":"Houeto","given":"J. L."},{"family":"Maltete","given":"D."},{"family":"Mesnage","given":"V."},{"family":"Agid","given":"Y."}],"issued":{"date-parts":[["2006",6,27]]}}},{"id":30,"uris":["http://zotero.org/users/6760498/items/TF3XT8DL"],"uri":["http://zotero.org/users/6760498/items/TF3XT8DL"],"itemData":{"id":30,"type":"article-journal","abstract":"BACKGROUND: Bilateral subthalamic high-frequency stimulation significantly improves motor functions in patients with advanced forms of Parkinson disease (PD). This favorable effect contrasts with a growing number of reports that the treatment may result in psychiatric complications. OBJECTIVE: To analyze the presence of behavioral disorders and social maladjustment in PD patients successfully treated with continuous bilateral subthalamic stimulation. DESIGN: Prospective study. SETTING: University hospital. METHODS: Twenty PD patients underwent prospective evaluation for behavioral and personality changes, quality of life, and social functioning, 6 and 24 months after surgery to implant bilateral stimulating electrodes within the subthalamic nucleus. RESULTS: At 6 and 24 months after surgery, parkinsonian motor disability (on-stimulation/off-medication) was improved by 81% and 67%, respectively, and the severity of levodopa-related motor complications was improved by 84% and 70%, respectively. Levodopa-equivalent dosage was decreased by 79% and 66%, respectively; severity of depression was improved by 21% and 33%, respectively; and severity of anxiety was improved by 43% and 64%, respectively. The patients' personality traits were unmodified. Twenty-four months after surgery, the global score for quality of life was improved by 28%, whereas scores for social adjustment remained stable. CONCLUSIONS: Provided that patients with PD are rigorously selected for neurosurgery, subthalamic stimulation (1) improves mood, anxiety, and quality of life; (2) does not result in severe permanent psychiatric disorders or modify patients' personality; and (3) does not ameliorate social adaptation.","archive_location":"16908734","container-title":"Arch Neurol","DOI":"10.1001/archneur.63.8.1090","ISSN":"0003-9942 (Print) 0003-9942 (Linking)","issue":"8","journalAbbreviation":"Archives of neurology","page":"1090-5","title":"Subthalamic stimulation in Parkinson disease: behavior and social adaptation","volume":"63","author":[{"family":"Houeto","given":"J. L."},{"family":"Mallet","given":"L."},{"family":"Mesnage","given":"V."},{"family":"Tezenas du Montcel","given":"S."},{"family":"Behar","given":"C."},{"family":"Gargiulo","given":"M."},{"family":"Torny","given":"F."},{"family":"Pelissolo","given":"A."},{"family":"Welter","given":"M. L."},{"family":"Agid","given":"Y."}],"issued":{"date-parts":[["2006",8]]}}}],"schema":"https://github.com/citation-style-language/schema/raw/master/csl-citation.json"} </w:instrText>
      </w:r>
      <w:r w:rsidR="00C6398E" w:rsidRPr="008172D9">
        <w:rPr>
          <w:rFonts w:ascii="Arial" w:hAnsi="Arial" w:cs="Arial"/>
          <w:sz w:val="24"/>
          <w:szCs w:val="24"/>
        </w:rPr>
        <w:fldChar w:fldCharType="separate"/>
      </w:r>
      <w:r w:rsidR="008172D9">
        <w:rPr>
          <w:rFonts w:ascii="Arial" w:hAnsi="Arial" w:cs="Arial"/>
          <w:sz w:val="24"/>
        </w:rPr>
        <w:t>[2,3]</w:t>
      </w:r>
      <w:r w:rsidR="00C6398E" w:rsidRPr="008172D9">
        <w:rPr>
          <w:rFonts w:ascii="Arial" w:hAnsi="Arial" w:cs="Arial"/>
          <w:sz w:val="24"/>
          <w:szCs w:val="24"/>
        </w:rPr>
        <w:fldChar w:fldCharType="end"/>
      </w:r>
      <w:r w:rsidR="00C6398E" w:rsidRPr="008172D9">
        <w:rPr>
          <w:rFonts w:ascii="Arial" w:hAnsi="Arial" w:cs="Arial"/>
          <w:sz w:val="24"/>
          <w:szCs w:val="24"/>
        </w:rPr>
        <w:t>.</w:t>
      </w:r>
    </w:p>
    <w:p w14:paraId="79B969A8" w14:textId="77777777" w:rsidR="008172D9" w:rsidRPr="008172D9" w:rsidRDefault="008172D9" w:rsidP="008172D9">
      <w:pPr>
        <w:pStyle w:val="Listenabsatz1"/>
        <w:spacing w:after="0" w:line="360" w:lineRule="auto"/>
        <w:ind w:left="0"/>
        <w:rPr>
          <w:rFonts w:ascii="Arial" w:hAnsi="Arial" w:cs="Arial"/>
          <w:sz w:val="24"/>
          <w:szCs w:val="24"/>
          <w:lang w:val="en-US"/>
        </w:rPr>
      </w:pPr>
    </w:p>
    <w:p w14:paraId="41F06E56" w14:textId="2E879056" w:rsidR="00CF1DF3" w:rsidRPr="008172D9" w:rsidRDefault="008172D9" w:rsidP="008172D9">
      <w:pPr>
        <w:pStyle w:val="Listenabsatz1"/>
        <w:spacing w:after="0" w:line="360" w:lineRule="auto"/>
        <w:ind w:left="0"/>
        <w:rPr>
          <w:rFonts w:ascii="Arial" w:hAnsi="Arial" w:cs="Arial"/>
          <w:sz w:val="24"/>
          <w:szCs w:val="24"/>
          <w:lang w:val="en-US"/>
        </w:rPr>
      </w:pPr>
      <w:r>
        <w:rPr>
          <w:rFonts w:ascii="Arial" w:hAnsi="Arial" w:cs="Arial"/>
          <w:sz w:val="24"/>
          <w:szCs w:val="24"/>
          <w:lang w:val="en-US"/>
        </w:rPr>
        <w:t>A</w:t>
      </w:r>
      <w:r w:rsidR="00CF1DF3" w:rsidRPr="008172D9">
        <w:rPr>
          <w:rFonts w:ascii="Arial" w:hAnsi="Arial" w:cs="Arial"/>
          <w:sz w:val="24"/>
          <w:szCs w:val="24"/>
          <w:lang w:val="en-US"/>
        </w:rPr>
        <w:t>dvice integration and belief revision</w:t>
      </w:r>
      <w:r w:rsidR="00BA1F4C" w:rsidRPr="008172D9">
        <w:rPr>
          <w:rFonts w:ascii="Arial" w:hAnsi="Arial" w:cs="Arial"/>
          <w:sz w:val="24"/>
          <w:szCs w:val="24"/>
          <w:lang w:val="en-US"/>
        </w:rPr>
        <w:t xml:space="preserve"> </w:t>
      </w:r>
      <w:r>
        <w:rPr>
          <w:rFonts w:ascii="Arial" w:hAnsi="Arial" w:cs="Arial"/>
          <w:sz w:val="24"/>
          <w:szCs w:val="24"/>
          <w:lang w:val="en-US"/>
        </w:rPr>
        <w:t xml:space="preserve">are essential processes which </w:t>
      </w:r>
      <w:r w:rsidR="00BA1F4C" w:rsidRPr="008172D9">
        <w:rPr>
          <w:rFonts w:ascii="Arial" w:hAnsi="Arial" w:cs="Arial"/>
          <w:sz w:val="24"/>
          <w:szCs w:val="24"/>
          <w:lang w:val="en-US"/>
        </w:rPr>
        <w:t xml:space="preserve">can help </w:t>
      </w:r>
      <w:r w:rsidR="00E40EE7">
        <w:rPr>
          <w:rFonts w:ascii="Arial" w:hAnsi="Arial" w:cs="Arial"/>
          <w:sz w:val="24"/>
          <w:szCs w:val="24"/>
          <w:lang w:val="en-US"/>
        </w:rPr>
        <w:t xml:space="preserve">to </w:t>
      </w:r>
      <w:r w:rsidR="00BA1F4C" w:rsidRPr="008172D9">
        <w:rPr>
          <w:rFonts w:ascii="Arial" w:hAnsi="Arial" w:cs="Arial"/>
          <w:sz w:val="24"/>
          <w:szCs w:val="24"/>
          <w:lang w:val="en-US"/>
        </w:rPr>
        <w:t xml:space="preserve">form a more accurate representation of the world by taking </w:t>
      </w:r>
      <w:r w:rsidR="00CF1DF3" w:rsidRPr="008172D9">
        <w:rPr>
          <w:rFonts w:ascii="Arial" w:hAnsi="Arial" w:cs="Arial"/>
          <w:sz w:val="24"/>
          <w:szCs w:val="24"/>
          <w:lang w:val="en-US"/>
        </w:rPr>
        <w:t xml:space="preserve">others’ </w:t>
      </w:r>
      <w:r w:rsidR="00BA1F4C" w:rsidRPr="008172D9">
        <w:rPr>
          <w:rFonts w:ascii="Arial" w:hAnsi="Arial" w:cs="Arial"/>
          <w:sz w:val="24"/>
          <w:szCs w:val="24"/>
          <w:lang w:val="en-US"/>
        </w:rPr>
        <w:t>views and beliefs into account</w:t>
      </w:r>
      <w:r>
        <w:rPr>
          <w:rFonts w:ascii="Arial" w:hAnsi="Arial" w:cs="Arial"/>
          <w:sz w:val="24"/>
          <w:szCs w:val="24"/>
          <w:lang w:val="en-US"/>
        </w:rPr>
        <w:t xml:space="preserve">, it may also </w:t>
      </w:r>
      <w:r w:rsidR="00E850E3" w:rsidRPr="008172D9">
        <w:rPr>
          <w:rFonts w:ascii="Arial" w:hAnsi="Arial" w:cs="Arial"/>
          <w:sz w:val="24"/>
          <w:szCs w:val="24"/>
          <w:lang w:val="en-US"/>
        </w:rPr>
        <w:t xml:space="preserve">increase </w:t>
      </w:r>
      <w:r w:rsidR="00CF7774" w:rsidRPr="008172D9">
        <w:rPr>
          <w:rFonts w:ascii="Arial" w:hAnsi="Arial" w:cs="Arial"/>
          <w:sz w:val="24"/>
          <w:szCs w:val="24"/>
          <w:lang w:val="en-US"/>
        </w:rPr>
        <w:t>confidence</w:t>
      </w:r>
      <w:r>
        <w:rPr>
          <w:rFonts w:ascii="Arial" w:hAnsi="Arial" w:cs="Arial"/>
          <w:sz w:val="24"/>
          <w:szCs w:val="24"/>
          <w:lang w:val="en-US"/>
        </w:rPr>
        <w:t xml:space="preserve"> as </w:t>
      </w:r>
      <w:r w:rsidR="00BA1F4C" w:rsidRPr="008172D9">
        <w:rPr>
          <w:rFonts w:ascii="Arial" w:hAnsi="Arial" w:cs="Arial"/>
          <w:sz w:val="24"/>
          <w:szCs w:val="24"/>
          <w:lang w:val="en-US"/>
        </w:rPr>
        <w:t>d</w:t>
      </w:r>
      <w:r w:rsidR="004E543B" w:rsidRPr="008172D9">
        <w:rPr>
          <w:rFonts w:ascii="Arial" w:hAnsi="Arial" w:cs="Arial"/>
          <w:sz w:val="24"/>
          <w:szCs w:val="24"/>
          <w:lang w:val="en-US"/>
        </w:rPr>
        <w:t xml:space="preserve">ecision-makers </w:t>
      </w:r>
      <w:r w:rsidR="00396293" w:rsidRPr="008172D9">
        <w:rPr>
          <w:rFonts w:ascii="Arial" w:hAnsi="Arial" w:cs="Arial"/>
          <w:sz w:val="24"/>
          <w:szCs w:val="24"/>
          <w:lang w:val="en-US"/>
        </w:rPr>
        <w:t xml:space="preserve">can </w:t>
      </w:r>
      <w:r w:rsidR="004E543B" w:rsidRPr="008172D9">
        <w:rPr>
          <w:rFonts w:ascii="Arial" w:hAnsi="Arial" w:cs="Arial"/>
          <w:sz w:val="24"/>
          <w:szCs w:val="24"/>
          <w:lang w:val="en-US"/>
        </w:rPr>
        <w:t xml:space="preserve">become more confident in their decisions after </w:t>
      </w:r>
      <w:r w:rsidR="00CF1DF3" w:rsidRPr="008172D9">
        <w:rPr>
          <w:rFonts w:ascii="Arial" w:hAnsi="Arial" w:cs="Arial"/>
          <w:sz w:val="24"/>
          <w:szCs w:val="24"/>
          <w:lang w:val="en-US"/>
        </w:rPr>
        <w:t>considering</w:t>
      </w:r>
      <w:r w:rsidR="004E543B" w:rsidRPr="008172D9">
        <w:rPr>
          <w:rFonts w:ascii="Arial" w:hAnsi="Arial" w:cs="Arial"/>
          <w:sz w:val="24"/>
          <w:szCs w:val="24"/>
          <w:lang w:val="en-US"/>
        </w:rPr>
        <w:t xml:space="preserve"> advice</w:t>
      </w:r>
      <w:r w:rsidR="005D3FCF">
        <w:rPr>
          <w:rFonts w:ascii="Arial" w:hAnsi="Arial" w:cs="Arial"/>
          <w:sz w:val="24"/>
          <w:szCs w:val="24"/>
          <w:lang w:val="en-US"/>
        </w:rPr>
        <w:t xml:space="preserve"> </w:t>
      </w:r>
      <w:r>
        <w:rPr>
          <w:rFonts w:ascii="Arial" w:hAnsi="Arial" w:cs="Arial"/>
          <w:sz w:val="24"/>
          <w:szCs w:val="24"/>
          <w:lang w:val="en-US"/>
        </w:rPr>
        <w:fldChar w:fldCharType="begin"/>
      </w:r>
      <w:r>
        <w:rPr>
          <w:rFonts w:ascii="Arial" w:hAnsi="Arial" w:cs="Arial"/>
          <w:sz w:val="24"/>
          <w:szCs w:val="24"/>
          <w:lang w:val="en-US"/>
        </w:rPr>
        <w:instrText xml:space="preserve"> ADDIN ZOTERO_ITEM CSL_CITATION {"citationID":"tuDmlH8P","properties":{"formattedCitation":"[4]","plainCitation":"[4]","noteIndex":0},"citationItems":[{"id":399,"uris":["http://zotero.org/users/6760498/items/22LUSSL4"],"uri":["http://zotero.org/users/6760498/items/22LUSSL4"],"itemData":{"id":399,"type":"article-journal","abstract":"Prior investigators have asserted that certain group characteristics cause group members to disregard outside information and that this behavior leads to dimini...","archive_location":"Sage CA: Los Angeles, CA","container-title":"Psychological Science","DOI":"10.1177/0956797611429132","language":"en","note":"publisher: SAGE PublicationsSage CA: Los Angeles, CA","source":"journals.sagepub.com","title":"The Cost of Collaboration: Why Joint Decision Making Exacerbates Rejection of Outside Information","title-short":"The Cost of Collaboration","URL":"https://journals.sagepub.com/doi/10.1177/0956797611429132?url_ver=Z39.88-2003&amp;rfr_id=ori%3Arid%3Acrossref.org&amp;rfr_dat=cr_pub++0pubmed","author":[{"family":"Minson","given":"Julia A."},{"family":"Mueller","given":"Jennifer S."}],"accessed":{"date-parts":[["2020",10,20]]},"issued":{"date-parts":[["2012",2,17]]}}}],"schema":"https://github.com/citation-style-language/schema/raw/master/csl-citation.json"} </w:instrText>
      </w:r>
      <w:r>
        <w:rPr>
          <w:rFonts w:ascii="Arial" w:hAnsi="Arial" w:cs="Arial"/>
          <w:sz w:val="24"/>
          <w:szCs w:val="24"/>
          <w:lang w:val="en-US"/>
        </w:rPr>
        <w:fldChar w:fldCharType="separate"/>
      </w:r>
      <w:r>
        <w:rPr>
          <w:rFonts w:ascii="Arial" w:hAnsi="Arial" w:cs="Arial"/>
          <w:noProof/>
          <w:sz w:val="24"/>
          <w:szCs w:val="24"/>
          <w:lang w:val="en-US"/>
        </w:rPr>
        <w:t>[4]</w:t>
      </w:r>
      <w:r>
        <w:rPr>
          <w:rFonts w:ascii="Arial" w:hAnsi="Arial" w:cs="Arial"/>
          <w:sz w:val="24"/>
          <w:szCs w:val="24"/>
          <w:lang w:val="en-US"/>
        </w:rPr>
        <w:fldChar w:fldCharType="end"/>
      </w:r>
      <w:r w:rsidR="004E543B" w:rsidRPr="008172D9">
        <w:rPr>
          <w:rFonts w:ascii="Arial" w:hAnsi="Arial" w:cs="Arial"/>
          <w:sz w:val="24"/>
          <w:szCs w:val="24"/>
          <w:lang w:val="en-US"/>
        </w:rPr>
        <w:t xml:space="preserve">. </w:t>
      </w:r>
      <w:r w:rsidR="00D9419D" w:rsidRPr="008172D9">
        <w:rPr>
          <w:rFonts w:ascii="Arial" w:hAnsi="Arial" w:cs="Arial"/>
          <w:sz w:val="24"/>
          <w:szCs w:val="24"/>
          <w:lang w:val="en-US"/>
        </w:rPr>
        <w:t>Behavior</w:t>
      </w:r>
      <w:r w:rsidR="004E543B" w:rsidRPr="008172D9">
        <w:rPr>
          <w:rFonts w:ascii="Arial" w:hAnsi="Arial" w:cs="Arial"/>
          <w:sz w:val="24"/>
          <w:szCs w:val="24"/>
          <w:lang w:val="en-US"/>
        </w:rPr>
        <w:t>ally, advice</w:t>
      </w:r>
      <w:r w:rsidR="00E321A8" w:rsidRPr="008172D9">
        <w:rPr>
          <w:rFonts w:ascii="Arial" w:hAnsi="Arial" w:cs="Arial"/>
          <w:sz w:val="24"/>
          <w:szCs w:val="24"/>
          <w:lang w:val="en-US"/>
        </w:rPr>
        <w:t>-</w:t>
      </w:r>
      <w:r w:rsidR="004E543B" w:rsidRPr="008172D9">
        <w:rPr>
          <w:rFonts w:ascii="Arial" w:hAnsi="Arial" w:cs="Arial"/>
          <w:sz w:val="24"/>
          <w:szCs w:val="24"/>
          <w:lang w:val="en-US"/>
        </w:rPr>
        <w:t xml:space="preserve">taking has been investigated in </w:t>
      </w:r>
      <w:r w:rsidR="00464C17" w:rsidRPr="008172D9">
        <w:rPr>
          <w:rFonts w:ascii="Arial" w:hAnsi="Arial" w:cs="Arial"/>
          <w:sz w:val="24"/>
          <w:szCs w:val="24"/>
          <w:lang w:val="en-US"/>
        </w:rPr>
        <w:t>various</w:t>
      </w:r>
      <w:r w:rsidR="004E543B" w:rsidRPr="008172D9">
        <w:rPr>
          <w:rFonts w:ascii="Arial" w:hAnsi="Arial" w:cs="Arial"/>
          <w:sz w:val="24"/>
          <w:szCs w:val="24"/>
          <w:lang w:val="en-US"/>
        </w:rPr>
        <w:t xml:space="preserve"> studies using the so-called Judge-</w:t>
      </w:r>
      <w:r w:rsidR="001F0706" w:rsidRPr="008172D9">
        <w:rPr>
          <w:rFonts w:ascii="Arial" w:hAnsi="Arial" w:cs="Arial"/>
          <w:sz w:val="24"/>
          <w:szCs w:val="24"/>
          <w:lang w:val="en-US"/>
        </w:rPr>
        <w:t>a</w:t>
      </w:r>
      <w:r w:rsidR="004E543B" w:rsidRPr="008172D9">
        <w:rPr>
          <w:rFonts w:ascii="Arial" w:hAnsi="Arial" w:cs="Arial"/>
          <w:sz w:val="24"/>
          <w:szCs w:val="24"/>
          <w:lang w:val="en-US"/>
        </w:rPr>
        <w:t>dvisor system</w:t>
      </w:r>
      <w:r w:rsidR="0061422B" w:rsidRPr="008172D9">
        <w:rPr>
          <w:rFonts w:ascii="Arial" w:hAnsi="Arial" w:cs="Arial"/>
          <w:sz w:val="24"/>
          <w:szCs w:val="24"/>
          <w:lang w:val="en-US"/>
        </w:rPr>
        <w:t xml:space="preserve"> </w:t>
      </w:r>
      <w:r w:rsidR="004E543B" w:rsidRPr="008172D9">
        <w:rPr>
          <w:rFonts w:ascii="Arial" w:hAnsi="Arial" w:cs="Arial"/>
          <w:sz w:val="24"/>
          <w:szCs w:val="24"/>
          <w:lang w:val="en-US"/>
        </w:rPr>
        <w:fldChar w:fldCharType="begin"/>
      </w:r>
      <w:r>
        <w:rPr>
          <w:rFonts w:ascii="Arial" w:hAnsi="Arial" w:cs="Arial"/>
          <w:sz w:val="24"/>
          <w:szCs w:val="24"/>
          <w:lang w:val="en-US"/>
        </w:rPr>
        <w:instrText xml:space="preserve"> ADDIN ZOTERO_ITEM CSL_CITATION {"citationID":"tywIihsn","properties":{"formattedCitation":"[5]","plainCitation":"[5]","noteIndex":0},"citationItems":[{"id":173,"uris":["http://zotero.org/users/6760498/items/NUBT3GJM"],"uri":["http://zotero.org/users/6760498/items/NUBT3GJM"],"itemData":{"id":173,"type":"article-journal","abstract":"The Judge-Advisor paradigm (Sniezek and Buckley, 1989) allows for the study of decision making by groups with differentiated roles. This paper reports a study using this approach to investigate the impact of advice vis-a-vis the judge's own initial choice. Teams consisting of one judge and two advisors (business students randomly assigned to these roles) were given a choice task (concerning business events) composed of 70 items with two alternatives each. The judges provided final team choices and confidence assessments under one of three conditions: Dependent (judge has no basis for own choice), Cued (judge chooses only af ter being advised), or Independent (judges makes own tentative choice prior to being advised as well as subsequent final choice). Results showed that this manipulation affected the judge's final choice accuracy and confidence, leading to the best performance by Independent judges and the poorest by Dependent judges. These data are discussed with respect to theory and data on the cueing effect (Sniezek, Paese, and Switzer, 1990) for individual choice. In addition, the effects on the decision making process of the judge from (a) advisors' confidence and (b) conflict between advisors' recommendations are examined in detail. Finally, issues concerning the potential contribution of the Judge-Advisor paradigm to the understanding of social decision making are addressed. (C) 1995 Academic Press, Inc.","archive_location":"WOS:A1995QW84900002","container-title":"Organizational Behavior and Human Decision Processes","DOI":"10.1006/obhd.1995.1040","ISSN":"0749-5978","issue":"2","journalAbbreviation":"Organ Behav Hum Dec","language":"English","page":"159-174","title":"Cueing and Cognitive Conflict in Judge-Adviser Decision-Making","volume":"62","author":[{"family":"Sniezek","given":"J. A."},{"family":"Buckley","given":"T."}],"issued":{"date-parts":[["1995",5]]}}}],"schema":"https://github.com/citation-style-language/schema/raw/master/csl-citation.json"} </w:instrText>
      </w:r>
      <w:r w:rsidR="004E543B" w:rsidRPr="008172D9">
        <w:rPr>
          <w:rFonts w:ascii="Arial" w:hAnsi="Arial" w:cs="Arial"/>
          <w:sz w:val="24"/>
          <w:szCs w:val="24"/>
          <w:lang w:val="en-US"/>
        </w:rPr>
        <w:fldChar w:fldCharType="separate"/>
      </w:r>
      <w:r>
        <w:rPr>
          <w:rFonts w:ascii="Arial" w:hAnsi="Arial" w:cs="Arial"/>
          <w:sz w:val="24"/>
        </w:rPr>
        <w:t>[5]</w:t>
      </w:r>
      <w:r w:rsidR="004E543B" w:rsidRPr="008172D9">
        <w:rPr>
          <w:rFonts w:ascii="Arial" w:hAnsi="Arial" w:cs="Arial"/>
          <w:sz w:val="24"/>
          <w:szCs w:val="24"/>
          <w:lang w:val="en-US"/>
        </w:rPr>
        <w:fldChar w:fldCharType="end"/>
      </w:r>
      <w:r w:rsidR="004E543B" w:rsidRPr="008172D9">
        <w:rPr>
          <w:rFonts w:ascii="Arial" w:hAnsi="Arial" w:cs="Arial"/>
          <w:sz w:val="24"/>
          <w:szCs w:val="24"/>
          <w:lang w:val="en-US"/>
        </w:rPr>
        <w:t xml:space="preserve">. </w:t>
      </w:r>
      <w:r>
        <w:rPr>
          <w:rFonts w:ascii="Arial" w:hAnsi="Arial" w:cs="Arial"/>
          <w:sz w:val="24"/>
          <w:szCs w:val="24"/>
          <w:lang w:val="en-US"/>
        </w:rPr>
        <w:t>Here</w:t>
      </w:r>
      <w:r w:rsidR="004E543B" w:rsidRPr="008172D9">
        <w:rPr>
          <w:rFonts w:ascii="Arial" w:hAnsi="Arial" w:cs="Arial"/>
          <w:sz w:val="24"/>
          <w:szCs w:val="24"/>
          <w:lang w:val="en-US"/>
        </w:rPr>
        <w:t>, the judge first makes</w:t>
      </w:r>
      <w:r>
        <w:rPr>
          <w:rFonts w:ascii="Arial" w:hAnsi="Arial" w:cs="Arial"/>
          <w:sz w:val="24"/>
          <w:szCs w:val="24"/>
          <w:lang w:val="en-US"/>
        </w:rPr>
        <w:t xml:space="preserve"> a </w:t>
      </w:r>
      <w:r w:rsidR="005D3FCF">
        <w:rPr>
          <w:rFonts w:ascii="Arial" w:hAnsi="Arial" w:cs="Arial"/>
          <w:sz w:val="24"/>
          <w:szCs w:val="24"/>
          <w:lang w:val="en-US"/>
        </w:rPr>
        <w:t xml:space="preserve">(usually numerical) </w:t>
      </w:r>
      <w:r w:rsidR="004E543B" w:rsidRPr="008172D9">
        <w:rPr>
          <w:rFonts w:ascii="Arial" w:hAnsi="Arial" w:cs="Arial"/>
          <w:sz w:val="24"/>
          <w:szCs w:val="24"/>
          <w:lang w:val="en-US"/>
        </w:rPr>
        <w:t>judgment, then receives advice from the advisor</w:t>
      </w:r>
      <w:r w:rsidR="00464C17" w:rsidRPr="008172D9">
        <w:rPr>
          <w:rFonts w:ascii="Arial" w:hAnsi="Arial" w:cs="Arial"/>
          <w:sz w:val="24"/>
          <w:szCs w:val="24"/>
          <w:lang w:val="en-US"/>
        </w:rPr>
        <w:t>,</w:t>
      </w:r>
      <w:r w:rsidR="004E543B" w:rsidRPr="008172D9">
        <w:rPr>
          <w:rFonts w:ascii="Arial" w:hAnsi="Arial" w:cs="Arial"/>
          <w:sz w:val="24"/>
          <w:szCs w:val="24"/>
          <w:lang w:val="en-US"/>
        </w:rPr>
        <w:t xml:space="preserve"> and finally has the opportunity to revise </w:t>
      </w:r>
      <w:r w:rsidR="00063E15" w:rsidRPr="008172D9">
        <w:rPr>
          <w:rFonts w:ascii="Arial" w:hAnsi="Arial" w:cs="Arial"/>
          <w:sz w:val="24"/>
          <w:szCs w:val="24"/>
          <w:lang w:val="en-US"/>
        </w:rPr>
        <w:t>the</w:t>
      </w:r>
      <w:r>
        <w:rPr>
          <w:rFonts w:ascii="Arial" w:hAnsi="Arial" w:cs="Arial"/>
          <w:sz w:val="24"/>
          <w:szCs w:val="24"/>
          <w:lang w:val="en-US"/>
        </w:rPr>
        <w:t>ir</w:t>
      </w:r>
      <w:r w:rsidR="004E543B" w:rsidRPr="008172D9">
        <w:rPr>
          <w:rFonts w:ascii="Arial" w:hAnsi="Arial" w:cs="Arial"/>
          <w:sz w:val="24"/>
          <w:szCs w:val="24"/>
          <w:lang w:val="en-US"/>
        </w:rPr>
        <w:t xml:space="preserve"> judgment. </w:t>
      </w:r>
      <w:r>
        <w:rPr>
          <w:rFonts w:ascii="Arial" w:hAnsi="Arial" w:cs="Arial"/>
          <w:sz w:val="24"/>
          <w:szCs w:val="24"/>
          <w:lang w:val="en-US"/>
        </w:rPr>
        <w:t>Belief</w:t>
      </w:r>
      <w:r w:rsidR="004E543B" w:rsidRPr="008172D9">
        <w:rPr>
          <w:rFonts w:ascii="Arial" w:hAnsi="Arial" w:cs="Arial"/>
          <w:sz w:val="24"/>
          <w:szCs w:val="24"/>
          <w:lang w:val="en-US"/>
        </w:rPr>
        <w:t xml:space="preserve"> adjustment </w:t>
      </w:r>
      <w:r w:rsidR="00355F17" w:rsidRPr="008172D9">
        <w:rPr>
          <w:rFonts w:ascii="Arial" w:hAnsi="Arial" w:cs="Arial"/>
          <w:sz w:val="24"/>
          <w:szCs w:val="24"/>
          <w:lang w:val="en-US"/>
        </w:rPr>
        <w:t>is</w:t>
      </w:r>
      <w:r w:rsidR="004E543B" w:rsidRPr="008172D9">
        <w:rPr>
          <w:rFonts w:ascii="Arial" w:hAnsi="Arial" w:cs="Arial"/>
          <w:sz w:val="24"/>
          <w:szCs w:val="24"/>
          <w:lang w:val="en-US"/>
        </w:rPr>
        <w:t xml:space="preserve"> calculated as the percent weight of advice (WOA). The validating effect of advice is measured </w:t>
      </w:r>
      <w:r w:rsidR="00CF1DF3" w:rsidRPr="008172D9">
        <w:rPr>
          <w:rFonts w:ascii="Arial" w:hAnsi="Arial" w:cs="Arial"/>
          <w:sz w:val="24"/>
          <w:szCs w:val="24"/>
          <w:lang w:val="en-US"/>
        </w:rPr>
        <w:t>as</w:t>
      </w:r>
      <w:r w:rsidR="004E543B" w:rsidRPr="008172D9">
        <w:rPr>
          <w:rFonts w:ascii="Arial" w:hAnsi="Arial" w:cs="Arial"/>
          <w:sz w:val="24"/>
          <w:szCs w:val="24"/>
          <w:lang w:val="en-US"/>
        </w:rPr>
        <w:t xml:space="preserve"> the judge’s gain of confidence (GOC), </w:t>
      </w:r>
      <w:r w:rsidR="00CF1DF3" w:rsidRPr="008172D9">
        <w:rPr>
          <w:rFonts w:ascii="Arial" w:hAnsi="Arial" w:cs="Arial"/>
          <w:sz w:val="24"/>
          <w:szCs w:val="24"/>
          <w:lang w:val="en-US"/>
        </w:rPr>
        <w:t xml:space="preserve">i.e., the difference between the judge’s confidence </w:t>
      </w:r>
      <w:r>
        <w:rPr>
          <w:rFonts w:ascii="Arial" w:hAnsi="Arial" w:cs="Arial"/>
          <w:sz w:val="24"/>
          <w:szCs w:val="24"/>
          <w:lang w:val="en-US"/>
        </w:rPr>
        <w:t xml:space="preserve">concerning the final and the </w:t>
      </w:r>
      <w:r w:rsidR="00DD3863">
        <w:rPr>
          <w:rFonts w:ascii="Arial" w:hAnsi="Arial" w:cs="Arial"/>
          <w:sz w:val="24"/>
          <w:szCs w:val="24"/>
          <w:lang w:val="en-US"/>
        </w:rPr>
        <w:t>initial</w:t>
      </w:r>
      <w:r>
        <w:rPr>
          <w:rFonts w:ascii="Arial" w:hAnsi="Arial" w:cs="Arial"/>
          <w:sz w:val="24"/>
          <w:szCs w:val="24"/>
          <w:lang w:val="en-US"/>
        </w:rPr>
        <w:t xml:space="preserve"> estimate’s accuracy.</w:t>
      </w:r>
    </w:p>
    <w:p w14:paraId="12617DCB" w14:textId="77777777" w:rsidR="008172D9" w:rsidRDefault="008172D9" w:rsidP="008172D9">
      <w:pPr>
        <w:spacing w:line="360" w:lineRule="auto"/>
        <w:rPr>
          <w:rFonts w:ascii="Arial" w:hAnsi="Arial" w:cs="Arial"/>
          <w:lang w:val="en-US"/>
        </w:rPr>
      </w:pPr>
    </w:p>
    <w:p w14:paraId="658817D1" w14:textId="77EAA219" w:rsidR="005D3FCF" w:rsidRPr="008172D9" w:rsidRDefault="005D3FCF" w:rsidP="008172D9">
      <w:pPr>
        <w:spacing w:line="360" w:lineRule="auto"/>
        <w:rPr>
          <w:rFonts w:ascii="Arial" w:hAnsi="Arial" w:cs="Arial"/>
          <w:lang w:val="en-US"/>
        </w:rPr>
      </w:pPr>
      <w:r>
        <w:rPr>
          <w:rFonts w:ascii="Arial" w:hAnsi="Arial" w:cs="Arial"/>
          <w:lang w:val="en-US"/>
        </w:rPr>
        <w:t>Up to now</w:t>
      </w:r>
      <w:r w:rsidRPr="00CF1DF3">
        <w:rPr>
          <w:rFonts w:ascii="Arial" w:hAnsi="Arial" w:cs="Arial"/>
          <w:lang w:val="en-US"/>
        </w:rPr>
        <w:t xml:space="preserve">, </w:t>
      </w:r>
      <w:r>
        <w:rPr>
          <w:rFonts w:ascii="Arial" w:hAnsi="Arial" w:cs="Arial"/>
          <w:lang w:val="en-US"/>
        </w:rPr>
        <w:t xml:space="preserve">the </w:t>
      </w:r>
      <w:r w:rsidRPr="00CF1DF3">
        <w:rPr>
          <w:rFonts w:ascii="Arial" w:hAnsi="Arial" w:cs="Arial"/>
          <w:lang w:val="en-US"/>
        </w:rPr>
        <w:t xml:space="preserve">STN’s role in belief revision and social validation and the neural mechanisms underlying behavioral changes following STN-DBS remain elusive. </w:t>
      </w:r>
    </w:p>
    <w:p w14:paraId="04B3F856" w14:textId="77777777" w:rsidR="008172D9" w:rsidRPr="008172D9" w:rsidRDefault="008172D9" w:rsidP="008172D9">
      <w:pPr>
        <w:spacing w:line="360" w:lineRule="auto"/>
        <w:rPr>
          <w:rFonts w:ascii="Arial" w:hAnsi="Arial" w:cs="Arial"/>
          <w:lang w:val="en-US" w:eastAsia="x-none"/>
        </w:rPr>
      </w:pPr>
    </w:p>
    <w:p w14:paraId="79735AAB" w14:textId="0E86D8A2" w:rsidR="00F14BFB" w:rsidRPr="008172D9" w:rsidRDefault="00CF1DF3" w:rsidP="008172D9">
      <w:pPr>
        <w:spacing w:line="360" w:lineRule="auto"/>
        <w:rPr>
          <w:rFonts w:ascii="Arial" w:hAnsi="Arial" w:cs="Arial"/>
        </w:rPr>
      </w:pPr>
      <w:r w:rsidRPr="008172D9">
        <w:rPr>
          <w:rFonts w:ascii="Arial" w:hAnsi="Arial" w:cs="Arial"/>
          <w:color w:val="231F20"/>
        </w:rPr>
        <w:t>Fifteen PD patients with bilaterally implanted leads in the STN and fifteen healthy controls participated in this study. The</w:t>
      </w:r>
      <w:r w:rsidR="008172D9">
        <w:rPr>
          <w:rFonts w:ascii="Arial" w:hAnsi="Arial" w:cs="Arial"/>
          <w:color w:val="231F20"/>
        </w:rPr>
        <w:t xml:space="preserve">y </w:t>
      </w:r>
      <w:r w:rsidRPr="008172D9">
        <w:rPr>
          <w:rFonts w:ascii="Arial" w:hAnsi="Arial" w:cs="Arial"/>
          <w:color w:val="231F20"/>
        </w:rPr>
        <w:t>were matched according to age and sex.</w:t>
      </w:r>
      <w:r w:rsidR="008172D9">
        <w:rPr>
          <w:rFonts w:ascii="Arial" w:hAnsi="Arial" w:cs="Arial"/>
          <w:color w:val="231F20"/>
        </w:rPr>
        <w:t xml:space="preserve"> </w:t>
      </w:r>
      <w:r w:rsidR="008172D9" w:rsidRPr="008172D9">
        <w:rPr>
          <w:rFonts w:ascii="Arial" w:hAnsi="Arial" w:cs="Arial"/>
        </w:rPr>
        <w:t>The study was carried out following the Declaration of Helsinki.</w:t>
      </w:r>
    </w:p>
    <w:p w14:paraId="32D08866" w14:textId="618AD5B1" w:rsidR="004E543B" w:rsidRPr="008172D9" w:rsidRDefault="005D3FCF" w:rsidP="008172D9">
      <w:pPr>
        <w:spacing w:line="360" w:lineRule="auto"/>
        <w:rPr>
          <w:rFonts w:ascii="Arial" w:hAnsi="Arial" w:cs="Arial"/>
        </w:rPr>
      </w:pPr>
      <w:r>
        <w:rPr>
          <w:rFonts w:ascii="Arial" w:hAnsi="Arial" w:cs="Arial"/>
        </w:rPr>
        <w:t>A</w:t>
      </w:r>
      <w:r w:rsidRPr="00AF356D">
        <w:rPr>
          <w:rFonts w:ascii="Arial" w:hAnsi="Arial" w:cs="Arial"/>
        </w:rPr>
        <w:t xml:space="preserve">nti-parkinsonian medication </w:t>
      </w:r>
      <w:r>
        <w:rPr>
          <w:rFonts w:ascii="Arial" w:hAnsi="Arial" w:cs="Arial"/>
        </w:rPr>
        <w:t xml:space="preserve">was discontinued at least </w:t>
      </w:r>
      <w:r w:rsidRPr="00AF356D">
        <w:rPr>
          <w:rFonts w:ascii="Arial" w:hAnsi="Arial" w:cs="Arial"/>
        </w:rPr>
        <w:t>12 hours</w:t>
      </w:r>
      <w:r>
        <w:rPr>
          <w:rFonts w:ascii="Arial" w:hAnsi="Arial" w:cs="Arial"/>
        </w:rPr>
        <w:t xml:space="preserve"> prior to testing. </w:t>
      </w:r>
      <w:r w:rsidR="008172D9">
        <w:rPr>
          <w:rFonts w:ascii="Arial" w:hAnsi="Arial" w:cs="Arial"/>
        </w:rPr>
        <w:t>The patients started</w:t>
      </w:r>
      <w:r w:rsidR="008172D9" w:rsidRPr="008172D9">
        <w:rPr>
          <w:rFonts w:ascii="Arial" w:hAnsi="Arial" w:cs="Arial"/>
        </w:rPr>
        <w:t xml:space="preserve"> </w:t>
      </w:r>
      <w:r w:rsidR="00CF1DF3" w:rsidRPr="008172D9">
        <w:rPr>
          <w:rFonts w:ascii="Arial" w:hAnsi="Arial" w:cs="Arial"/>
        </w:rPr>
        <w:t>either</w:t>
      </w:r>
      <w:r w:rsidR="00474A4D" w:rsidRPr="008172D9">
        <w:rPr>
          <w:rFonts w:ascii="Arial" w:hAnsi="Arial" w:cs="Arial"/>
        </w:rPr>
        <w:t xml:space="preserve"> </w:t>
      </w:r>
      <w:r w:rsidR="00B34AF7" w:rsidRPr="008172D9">
        <w:rPr>
          <w:rFonts w:ascii="Arial" w:hAnsi="Arial" w:cs="Arial"/>
        </w:rPr>
        <w:t>“</w:t>
      </w:r>
      <w:r w:rsidR="004E543B" w:rsidRPr="008172D9">
        <w:rPr>
          <w:rFonts w:ascii="Arial" w:hAnsi="Arial" w:cs="Arial"/>
        </w:rPr>
        <w:t>DBS</w:t>
      </w:r>
      <w:r w:rsidR="004A52FC" w:rsidRPr="008172D9">
        <w:rPr>
          <w:rFonts w:ascii="Arial" w:hAnsi="Arial" w:cs="Arial"/>
        </w:rPr>
        <w:t xml:space="preserve"> on</w:t>
      </w:r>
      <w:r w:rsidR="00B34AF7" w:rsidRPr="008172D9">
        <w:rPr>
          <w:rFonts w:ascii="Arial" w:hAnsi="Arial" w:cs="Arial"/>
        </w:rPr>
        <w:t>”</w:t>
      </w:r>
      <w:r w:rsidR="00474A4D" w:rsidRPr="008172D9">
        <w:rPr>
          <w:rFonts w:ascii="Arial" w:hAnsi="Arial" w:cs="Arial"/>
        </w:rPr>
        <w:t xml:space="preserve"> </w:t>
      </w:r>
      <w:r w:rsidR="008172D9">
        <w:rPr>
          <w:rFonts w:ascii="Arial" w:hAnsi="Arial" w:cs="Arial"/>
        </w:rPr>
        <w:t xml:space="preserve">with clinical stimulation settings </w:t>
      </w:r>
      <w:r w:rsidR="00474A4D" w:rsidRPr="008172D9">
        <w:rPr>
          <w:rFonts w:ascii="Arial" w:hAnsi="Arial" w:cs="Arial"/>
        </w:rPr>
        <w:t xml:space="preserve">followed by </w:t>
      </w:r>
      <w:r w:rsidR="00B34AF7" w:rsidRPr="008172D9">
        <w:rPr>
          <w:rFonts w:ascii="Arial" w:hAnsi="Arial" w:cs="Arial"/>
        </w:rPr>
        <w:t>“</w:t>
      </w:r>
      <w:r w:rsidR="004A52FC" w:rsidRPr="008172D9">
        <w:rPr>
          <w:rFonts w:ascii="Arial" w:hAnsi="Arial" w:cs="Arial"/>
        </w:rPr>
        <w:t>DBS off</w:t>
      </w:r>
      <w:r w:rsidR="00B34AF7" w:rsidRPr="008172D9">
        <w:rPr>
          <w:rFonts w:ascii="Arial" w:hAnsi="Arial" w:cs="Arial"/>
        </w:rPr>
        <w:t>”</w:t>
      </w:r>
      <w:r w:rsidR="004A52FC" w:rsidRPr="008172D9">
        <w:rPr>
          <w:rFonts w:ascii="Arial" w:hAnsi="Arial" w:cs="Arial"/>
        </w:rPr>
        <w:t xml:space="preserve"> </w:t>
      </w:r>
      <w:r w:rsidR="00474A4D" w:rsidRPr="008172D9">
        <w:rPr>
          <w:rFonts w:ascii="Arial" w:hAnsi="Arial" w:cs="Arial"/>
        </w:rPr>
        <w:t xml:space="preserve">or </w:t>
      </w:r>
      <w:r w:rsidR="008172D9">
        <w:rPr>
          <w:rFonts w:ascii="Arial" w:hAnsi="Arial" w:cs="Arial"/>
        </w:rPr>
        <w:t xml:space="preserve">the other way </w:t>
      </w:r>
      <w:proofErr w:type="gramStart"/>
      <w:r w:rsidR="008172D9">
        <w:rPr>
          <w:rFonts w:ascii="Arial" w:hAnsi="Arial" w:cs="Arial"/>
        </w:rPr>
        <w:t>round</w:t>
      </w:r>
      <w:proofErr w:type="gramEnd"/>
      <w:r w:rsidR="008172D9">
        <w:rPr>
          <w:rFonts w:ascii="Arial" w:hAnsi="Arial" w:cs="Arial"/>
        </w:rPr>
        <w:t xml:space="preserve"> following a randomization protocol. Testing was conducted in the medication “off” state. In the yoked control group, participants</w:t>
      </w:r>
      <w:r w:rsidR="004E543B" w:rsidRPr="008172D9">
        <w:rPr>
          <w:rFonts w:ascii="Arial" w:hAnsi="Arial" w:cs="Arial"/>
        </w:rPr>
        <w:t xml:space="preserve"> </w:t>
      </w:r>
      <w:r w:rsidR="008172D9">
        <w:rPr>
          <w:rFonts w:ascii="Arial" w:hAnsi="Arial" w:cs="Arial"/>
        </w:rPr>
        <w:t>were confronted with the same trials as their matched counterpart.</w:t>
      </w:r>
    </w:p>
    <w:p w14:paraId="222CBD8F" w14:textId="35D26040" w:rsidR="00CF1DF3" w:rsidRPr="008172D9" w:rsidRDefault="008172D9" w:rsidP="008172D9">
      <w:pPr>
        <w:autoSpaceDE w:val="0"/>
        <w:spacing w:line="360" w:lineRule="auto"/>
        <w:rPr>
          <w:rFonts w:ascii="Arial" w:hAnsi="Arial" w:cs="Arial"/>
          <w:color w:val="231F20"/>
        </w:rPr>
      </w:pPr>
      <w:r>
        <w:rPr>
          <w:rFonts w:ascii="Arial" w:hAnsi="Arial" w:cs="Arial"/>
        </w:rPr>
        <w:t>During trials</w:t>
      </w:r>
      <w:r w:rsidRPr="008172D9">
        <w:rPr>
          <w:rFonts w:ascii="Arial" w:hAnsi="Arial" w:cs="Arial"/>
        </w:rPr>
        <w:t>, participants were</w:t>
      </w:r>
      <w:r w:rsidR="00CF1DF3" w:rsidRPr="008172D9">
        <w:rPr>
          <w:rFonts w:ascii="Arial" w:hAnsi="Arial" w:cs="Arial"/>
          <w:color w:val="231F20"/>
        </w:rPr>
        <w:t xml:space="preserve"> asked to estimate the distance between </w:t>
      </w:r>
      <w:r>
        <w:rPr>
          <w:rFonts w:ascii="Arial" w:hAnsi="Arial" w:cs="Arial"/>
          <w:color w:val="231F20"/>
        </w:rPr>
        <w:t xml:space="preserve">two </w:t>
      </w:r>
      <w:r w:rsidR="00CF1DF3" w:rsidRPr="008172D9">
        <w:rPr>
          <w:rFonts w:ascii="Arial" w:hAnsi="Arial" w:cs="Arial"/>
          <w:color w:val="231F20"/>
        </w:rPr>
        <w:t xml:space="preserve">European capitals in </w:t>
      </w:r>
      <w:proofErr w:type="spellStart"/>
      <w:r w:rsidR="00CF1DF3" w:rsidRPr="008172D9">
        <w:rPr>
          <w:rFonts w:ascii="Arial" w:hAnsi="Arial" w:cs="Arial"/>
          <w:color w:val="231F20"/>
        </w:rPr>
        <w:t>kilometers</w:t>
      </w:r>
      <w:proofErr w:type="spellEnd"/>
      <w:r w:rsidRPr="008172D9">
        <w:rPr>
          <w:rFonts w:ascii="Arial" w:hAnsi="Arial" w:cs="Arial"/>
          <w:color w:val="231F20"/>
        </w:rPr>
        <w:t>.</w:t>
      </w:r>
      <w:r w:rsidR="00CF1DF3" w:rsidRPr="008172D9">
        <w:rPr>
          <w:rFonts w:ascii="Arial" w:hAnsi="Arial" w:cs="Arial"/>
          <w:color w:val="231F20"/>
        </w:rPr>
        <w:t xml:space="preserve"> </w:t>
      </w:r>
      <w:r>
        <w:rPr>
          <w:rFonts w:ascii="Arial" w:hAnsi="Arial" w:cs="Arial"/>
          <w:color w:val="231F20"/>
        </w:rPr>
        <w:t xml:space="preserve">The advisor was represented by a computerized mock random generator. </w:t>
      </w:r>
      <w:r w:rsidRPr="008172D9">
        <w:rPr>
          <w:rFonts w:ascii="Arial" w:hAnsi="Arial" w:cs="Arial"/>
          <w:color w:val="231F20"/>
        </w:rPr>
        <w:t>T</w:t>
      </w:r>
      <w:r w:rsidR="00CF1DF3" w:rsidRPr="008172D9">
        <w:rPr>
          <w:rFonts w:ascii="Arial" w:hAnsi="Arial" w:cs="Arial"/>
          <w:color w:val="231F20"/>
        </w:rPr>
        <w:t xml:space="preserve">wo same-sex advisors, described as either the 7th or the 73rd best of the </w:t>
      </w:r>
      <w:r w:rsidRPr="008172D9">
        <w:rPr>
          <w:rFonts w:ascii="Arial" w:hAnsi="Arial" w:cs="Arial"/>
          <w:color w:val="231F20"/>
        </w:rPr>
        <w:t xml:space="preserve">ostensibly </w:t>
      </w:r>
      <w:r w:rsidR="00CF1DF3" w:rsidRPr="008172D9">
        <w:rPr>
          <w:rFonts w:ascii="Arial" w:hAnsi="Arial" w:cs="Arial"/>
          <w:color w:val="231F20"/>
        </w:rPr>
        <w:t>previously tested group of 100 participants</w:t>
      </w:r>
      <w:r w:rsidRPr="008172D9">
        <w:rPr>
          <w:rFonts w:ascii="Arial" w:hAnsi="Arial" w:cs="Arial"/>
          <w:color w:val="231F20"/>
        </w:rPr>
        <w:t xml:space="preserve"> were assigned</w:t>
      </w:r>
      <w:r w:rsidR="00CF1DF3" w:rsidRPr="008172D9">
        <w:rPr>
          <w:rFonts w:ascii="Arial" w:hAnsi="Arial" w:cs="Arial"/>
          <w:color w:val="231F20"/>
        </w:rPr>
        <w:t xml:space="preserve">. </w:t>
      </w:r>
      <w:r w:rsidR="005700C8" w:rsidRPr="008172D9">
        <w:rPr>
          <w:rFonts w:ascii="Arial" w:hAnsi="Arial" w:cs="Arial"/>
          <w:color w:val="231F20"/>
        </w:rPr>
        <w:t xml:space="preserve">The advice was </w:t>
      </w:r>
      <w:r>
        <w:rPr>
          <w:rFonts w:ascii="Arial" w:hAnsi="Arial" w:cs="Arial"/>
          <w:color w:val="231F20"/>
        </w:rPr>
        <w:t>calculated</w:t>
      </w:r>
      <w:r w:rsidRPr="008172D9">
        <w:rPr>
          <w:rFonts w:ascii="Arial" w:hAnsi="Arial" w:cs="Arial"/>
          <w:color w:val="231F20"/>
        </w:rPr>
        <w:t xml:space="preserve"> </w:t>
      </w:r>
      <w:r w:rsidR="00CF1DF3" w:rsidRPr="008172D9">
        <w:rPr>
          <w:rFonts w:ascii="Arial" w:hAnsi="Arial" w:cs="Arial"/>
          <w:color w:val="231F20"/>
        </w:rPr>
        <w:t xml:space="preserve">by increasing or decreasing the participants’ initial estimates by 20% or </w:t>
      </w:r>
      <w:r w:rsidR="00CF1DF3" w:rsidRPr="008172D9">
        <w:rPr>
          <w:rFonts w:ascii="Arial" w:hAnsi="Arial" w:cs="Arial"/>
          <w:color w:val="231F20"/>
        </w:rPr>
        <w:lastRenderedPageBreak/>
        <w:t xml:space="preserve">60%. After being presented with the advice on each trial, participants </w:t>
      </w:r>
      <w:r>
        <w:rPr>
          <w:rFonts w:ascii="Arial" w:hAnsi="Arial" w:cs="Arial"/>
          <w:color w:val="231F20"/>
        </w:rPr>
        <w:t>could</w:t>
      </w:r>
      <w:r w:rsidR="00CF1DF3" w:rsidRPr="008172D9">
        <w:rPr>
          <w:rFonts w:ascii="Arial" w:hAnsi="Arial" w:cs="Arial"/>
          <w:color w:val="231F20"/>
        </w:rPr>
        <w:t xml:space="preserve"> change or confirm their initial judgment. </w:t>
      </w:r>
      <w:r w:rsidRPr="008172D9">
        <w:rPr>
          <w:rFonts w:ascii="Arial" w:hAnsi="Arial" w:cs="Arial"/>
          <w:color w:val="231F20"/>
        </w:rPr>
        <w:t>A</w:t>
      </w:r>
      <w:r w:rsidR="00CF1DF3" w:rsidRPr="008172D9">
        <w:rPr>
          <w:rFonts w:ascii="Arial" w:hAnsi="Arial" w:cs="Arial"/>
          <w:color w:val="231F20"/>
        </w:rPr>
        <w:t xml:space="preserve">fter each estimate, participants </w:t>
      </w:r>
      <w:r>
        <w:rPr>
          <w:rFonts w:ascii="Arial" w:hAnsi="Arial" w:cs="Arial"/>
          <w:color w:val="231F20"/>
        </w:rPr>
        <w:t>rated</w:t>
      </w:r>
      <w:r w:rsidR="00CF1DF3" w:rsidRPr="008172D9">
        <w:rPr>
          <w:rFonts w:ascii="Arial" w:hAnsi="Arial" w:cs="Arial"/>
          <w:color w:val="231F20"/>
        </w:rPr>
        <w:t xml:space="preserve"> how confident they were in their estimate’s accuracy</w:t>
      </w:r>
      <w:r>
        <w:rPr>
          <w:rFonts w:ascii="Arial" w:hAnsi="Arial" w:cs="Arial"/>
          <w:color w:val="231F20"/>
        </w:rPr>
        <w:t xml:space="preserve">. </w:t>
      </w:r>
      <w:r w:rsidR="00CF1DF3" w:rsidRPr="008172D9">
        <w:rPr>
          <w:rFonts w:ascii="Arial" w:hAnsi="Arial" w:cs="Arial"/>
          <w:color w:val="231F20"/>
        </w:rPr>
        <w:t xml:space="preserve">80 trials were presented in randomized order. </w:t>
      </w:r>
    </w:p>
    <w:p w14:paraId="709A58BD" w14:textId="739D361C" w:rsidR="00CF1DF3" w:rsidRPr="008172D9" w:rsidRDefault="008172D9" w:rsidP="008172D9">
      <w:pPr>
        <w:spacing w:line="360" w:lineRule="auto"/>
        <w:rPr>
          <w:rFonts w:ascii="Arial" w:eastAsia="Arial" w:hAnsi="Arial" w:cs="Arial"/>
          <w:color w:val="00000A"/>
        </w:rPr>
      </w:pPr>
      <w:r w:rsidRPr="008172D9">
        <w:rPr>
          <w:rFonts w:ascii="Arial" w:hAnsi="Arial" w:cs="Arial"/>
          <w:lang w:val="en-US"/>
        </w:rPr>
        <w:t xml:space="preserve">The WOA </w:t>
      </w:r>
      <w:r w:rsidR="00CF1DF3" w:rsidRPr="008172D9">
        <w:rPr>
          <w:rFonts w:ascii="Arial" w:hAnsi="Arial" w:cs="Arial"/>
          <w:lang w:val="en-US"/>
        </w:rPr>
        <w:t>value was calculated as</w:t>
      </w:r>
      <m:oMath>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(final judgment – initial judgment)</m:t>
            </m:r>
          </m:num>
          <m:den>
            <m:r>
              <w:rPr>
                <w:rFonts w:ascii="Cambria Math" w:hAnsi="Cambria Math" w:cs="Arial"/>
                <w:lang w:val="en-US"/>
              </w:rPr>
              <m:t>(advice – judgment)</m:t>
            </m:r>
          </m:den>
        </m:f>
      </m:oMath>
      <w:r w:rsidR="00CF1DF3" w:rsidRPr="008172D9">
        <w:rPr>
          <w:rFonts w:ascii="Arial" w:hAnsi="Arial" w:cs="Arial"/>
          <w:lang w:val="en-US"/>
        </w:rPr>
        <w:t xml:space="preserve">. </w:t>
      </w:r>
      <w:r w:rsidRPr="008172D9">
        <w:rPr>
          <w:rFonts w:ascii="Arial" w:hAnsi="Arial" w:cs="Arial"/>
          <w:lang w:val="en-US"/>
        </w:rPr>
        <w:t>W</w:t>
      </w:r>
      <w:r w:rsidR="00CF1DF3" w:rsidRPr="008172D9">
        <w:rPr>
          <w:rFonts w:ascii="Arial" w:hAnsi="Arial" w:cs="Arial"/>
          <w:lang w:val="en-US"/>
        </w:rPr>
        <w:t xml:space="preserve">e calculated the GOC as </w:t>
      </w:r>
      <m:oMath>
        <m:r>
          <w:rPr>
            <w:rFonts w:ascii="Cambria Math" w:hAnsi="Cambria Math" w:cs="Arial"/>
            <w:lang w:val="en-US"/>
          </w:rPr>
          <m:t>final confidence-initial confidence</m:t>
        </m:r>
      </m:oMath>
      <w:r w:rsidR="00CF1DF3" w:rsidRPr="008172D9">
        <w:rPr>
          <w:rFonts w:ascii="Arial" w:hAnsi="Arial" w:cs="Arial"/>
          <w:lang w:val="en-US"/>
        </w:rPr>
        <w:t>. WOA and</w:t>
      </w:r>
      <w:r w:rsidR="00CF1DF3" w:rsidRPr="008172D9">
        <w:rPr>
          <w:rFonts w:ascii="Arial" w:hAnsi="Arial" w:cs="Arial"/>
        </w:rPr>
        <w:t xml:space="preserve"> GOC, were </w:t>
      </w:r>
      <w:proofErr w:type="spellStart"/>
      <w:r w:rsidR="00CF1DF3" w:rsidRPr="008172D9">
        <w:rPr>
          <w:rFonts w:ascii="Arial" w:hAnsi="Arial" w:cs="Arial"/>
        </w:rPr>
        <w:t>analyzed</w:t>
      </w:r>
      <w:proofErr w:type="spellEnd"/>
      <w:r w:rsidR="00CF1DF3" w:rsidRPr="008172D9">
        <w:rPr>
          <w:rFonts w:ascii="Arial" w:hAnsi="Arial" w:cs="Arial"/>
        </w:rPr>
        <w:t xml:space="preserve"> through 2 (participant group) x 2 (DBS stimulation) x 2 (advisor competence) repeated-measures ANOVAs with a </w:t>
      </w:r>
      <w:r w:rsidR="00CF1DF3" w:rsidRPr="008172D9">
        <w:rPr>
          <w:rFonts w:ascii="Arial" w:hAnsi="Arial" w:cs="Arial"/>
          <w:lang w:val="en-US"/>
        </w:rPr>
        <w:t>significance threshold of p &lt; 0.05</w:t>
      </w:r>
      <w:r w:rsidR="00CF1DF3" w:rsidRPr="008172D9">
        <w:rPr>
          <w:rFonts w:ascii="Arial" w:hAnsi="Arial" w:cs="Arial"/>
        </w:rPr>
        <w:t>.</w:t>
      </w:r>
      <w:r w:rsidR="00CF1DF3" w:rsidRPr="008172D9">
        <w:rPr>
          <w:rFonts w:ascii="Arial" w:hAnsi="Arial" w:cs="Arial"/>
          <w:lang w:val="en-US"/>
        </w:rPr>
        <w:t xml:space="preserve"> Follow-up analyses for simple effects were carried out.</w:t>
      </w:r>
      <w:r>
        <w:rPr>
          <w:rFonts w:ascii="Arial" w:eastAsia="Arial" w:hAnsi="Arial" w:cs="Arial"/>
          <w:color w:val="000000"/>
        </w:rPr>
        <w:t xml:space="preserve"> </w:t>
      </w:r>
      <w:r w:rsidR="00CF1DF3" w:rsidRPr="008172D9">
        <w:rPr>
          <w:rFonts w:ascii="Arial" w:eastAsia="Arial" w:hAnsi="Arial" w:cs="Arial"/>
          <w:color w:val="000000"/>
        </w:rPr>
        <w:t>For WOA values, the statistical analysis yielded an intrasubject effect for the competence of the advisor (</w:t>
      </w:r>
      <w:r w:rsidR="00CF1DF3" w:rsidRPr="008172D9">
        <w:rPr>
          <w:rFonts w:ascii="Arial" w:eastAsia="Arial" w:hAnsi="Arial" w:cs="Arial"/>
          <w:color w:val="00000A"/>
        </w:rPr>
        <w:t xml:space="preserve">p&lt;0.001) and there was no significant interaction between the advisor’s competence and the DBS status (p=0.41). The </w:t>
      </w:r>
      <w:proofErr w:type="spellStart"/>
      <w:r w:rsidR="00CF1DF3" w:rsidRPr="008172D9">
        <w:rPr>
          <w:rFonts w:ascii="Arial" w:eastAsia="Arial" w:hAnsi="Arial" w:cs="Arial"/>
          <w:color w:val="00000A"/>
        </w:rPr>
        <w:t>intersubject</w:t>
      </w:r>
      <w:proofErr w:type="spellEnd"/>
      <w:r w:rsidR="00CF1DF3" w:rsidRPr="008172D9">
        <w:rPr>
          <w:rFonts w:ascii="Arial" w:eastAsia="Arial" w:hAnsi="Arial" w:cs="Arial"/>
          <w:color w:val="00000A"/>
        </w:rPr>
        <w:t xml:space="preserve"> analysis showed that the effect on the integration of advice in patients compared to healthy controls</w:t>
      </w:r>
      <w:r>
        <w:rPr>
          <w:rFonts w:ascii="Arial" w:eastAsia="Arial" w:hAnsi="Arial" w:cs="Arial"/>
          <w:color w:val="00000A"/>
        </w:rPr>
        <w:t xml:space="preserve"> </w:t>
      </w:r>
      <w:r w:rsidR="00CF1DF3" w:rsidRPr="008172D9">
        <w:rPr>
          <w:rFonts w:ascii="Arial" w:eastAsia="Arial" w:hAnsi="Arial" w:cs="Arial"/>
          <w:color w:val="00000A"/>
        </w:rPr>
        <w:t>just failed to reach significance (p=0.051). WOA scores differed significantly as a function of DBS activation (p = 0.017</w:t>
      </w:r>
      <w:r>
        <w:rPr>
          <w:rFonts w:ascii="Arial" w:eastAsia="Arial" w:hAnsi="Arial" w:cs="Arial"/>
          <w:color w:val="00000A"/>
        </w:rPr>
        <w:t>, see Figure 1 A</w:t>
      </w:r>
      <w:r w:rsidR="00CF1DF3" w:rsidRPr="008172D9">
        <w:rPr>
          <w:rFonts w:ascii="Arial" w:eastAsia="Arial" w:hAnsi="Arial" w:cs="Arial"/>
          <w:color w:val="00000A"/>
        </w:rPr>
        <w:t>)</w:t>
      </w:r>
      <w:r w:rsidR="005D3FCF">
        <w:rPr>
          <w:rFonts w:ascii="Arial" w:eastAsia="Arial" w:hAnsi="Arial" w:cs="Arial"/>
          <w:color w:val="00000A"/>
        </w:rPr>
        <w:t>.</w:t>
      </w:r>
      <w:r w:rsidR="00E321A8" w:rsidRPr="008172D9">
        <w:rPr>
          <w:rFonts w:ascii="Arial" w:hAnsi="Arial" w:cs="Arial"/>
          <w:lang w:val="en-US"/>
        </w:rPr>
        <w:t xml:space="preserve"> </w:t>
      </w:r>
      <w:r w:rsidR="000A7E13">
        <w:rPr>
          <w:rFonts w:ascii="Arial" w:hAnsi="Arial" w:cs="Arial"/>
          <w:lang w:val="en-US"/>
        </w:rPr>
        <w:t>Since there was no evidence that t</w:t>
      </w:r>
      <w:r w:rsidR="005D3FCF">
        <w:rPr>
          <w:rFonts w:ascii="Arial" w:hAnsi="Arial" w:cs="Arial"/>
          <w:lang w:val="en-US"/>
        </w:rPr>
        <w:t xml:space="preserve">rials labeled as “DBS on” </w:t>
      </w:r>
      <w:r w:rsidR="000A7E13">
        <w:rPr>
          <w:rFonts w:ascii="Arial" w:hAnsi="Arial" w:cs="Arial"/>
          <w:lang w:val="en-US"/>
        </w:rPr>
        <w:t>were more difficult (p = 0.930) or perceived to be more difficult (</w:t>
      </w:r>
      <w:r w:rsidR="00AD4C5A">
        <w:rPr>
          <w:rFonts w:ascii="Arial" w:hAnsi="Arial" w:cs="Arial"/>
          <w:lang w:val="en-US"/>
        </w:rPr>
        <w:t xml:space="preserve">p = </w:t>
      </w:r>
      <w:r w:rsidR="000A7E13">
        <w:rPr>
          <w:rFonts w:ascii="Arial" w:hAnsi="Arial" w:cs="Arial"/>
          <w:lang w:val="en-US"/>
        </w:rPr>
        <w:t>0.936), we consider this effect a chance finding.</w:t>
      </w:r>
      <w:r w:rsidR="005D3FCF" w:rsidRPr="00ED7242">
        <w:rPr>
          <w:rFonts w:ascii="Arial" w:hAnsi="Arial" w:cs="Arial"/>
          <w:color w:val="FF0000"/>
          <w:lang w:val="en-US"/>
        </w:rPr>
        <w:t xml:space="preserve"> </w:t>
      </w:r>
      <w:r w:rsidR="00CF1DF3" w:rsidRPr="008172D9">
        <w:rPr>
          <w:rFonts w:ascii="Arial" w:eastAsia="Arial" w:hAnsi="Arial" w:cs="Arial"/>
          <w:color w:val="00000A"/>
        </w:rPr>
        <w:t>For GOC values, the analysis revealed a main effect for the advisor’s competence (p=0.008). Besides, there was a DBS</w:t>
      </w:r>
      <w:r w:rsidRPr="008172D9">
        <w:rPr>
          <w:rFonts w:ascii="Arial" w:eastAsia="Arial" w:hAnsi="Arial" w:cs="Arial"/>
          <w:color w:val="00000A"/>
        </w:rPr>
        <w:t xml:space="preserve"> effect</w:t>
      </w:r>
      <w:r w:rsidR="00CF1DF3" w:rsidRPr="008172D9">
        <w:rPr>
          <w:rFonts w:ascii="Arial" w:eastAsia="Arial" w:hAnsi="Arial" w:cs="Arial"/>
          <w:color w:val="00000A"/>
        </w:rPr>
        <w:t xml:space="preserve"> by group interaction (p=0.027</w:t>
      </w:r>
      <w:r>
        <w:rPr>
          <w:rFonts w:ascii="Arial" w:eastAsia="Arial" w:hAnsi="Arial" w:cs="Arial"/>
          <w:color w:val="00000A"/>
        </w:rPr>
        <w:t>, see Figure 1 B</w:t>
      </w:r>
      <w:r w:rsidR="00CF1DF3" w:rsidRPr="008172D9">
        <w:rPr>
          <w:rFonts w:ascii="Arial" w:eastAsia="Arial" w:hAnsi="Arial" w:cs="Arial"/>
          <w:color w:val="00000A"/>
        </w:rPr>
        <w:t>). Other effects</w:t>
      </w:r>
      <w:r w:rsidRPr="008172D9">
        <w:rPr>
          <w:rFonts w:ascii="Arial" w:eastAsia="Arial" w:hAnsi="Arial" w:cs="Arial"/>
          <w:color w:val="00000A"/>
        </w:rPr>
        <w:t xml:space="preserve"> </w:t>
      </w:r>
      <w:r w:rsidR="00CF1DF3" w:rsidRPr="008172D9">
        <w:rPr>
          <w:rFonts w:ascii="Arial" w:eastAsia="Arial" w:hAnsi="Arial" w:cs="Arial"/>
          <w:color w:val="00000A"/>
        </w:rPr>
        <w:t>were not statistically significant (all p</w:t>
      </w:r>
      <w:r>
        <w:rPr>
          <w:rFonts w:ascii="Arial" w:eastAsia="Arial" w:hAnsi="Arial" w:cs="Arial"/>
          <w:color w:val="00000A"/>
        </w:rPr>
        <w:t>-</w:t>
      </w:r>
      <w:r w:rsidR="00CF1DF3" w:rsidRPr="008172D9">
        <w:rPr>
          <w:rFonts w:ascii="Arial" w:eastAsia="Arial" w:hAnsi="Arial" w:cs="Arial"/>
          <w:color w:val="00000A"/>
        </w:rPr>
        <w:t xml:space="preserve">values &gt; 0.087). Follow-up analyses of the simple effects underlying DBS and group </w:t>
      </w:r>
      <w:r w:rsidR="00487431" w:rsidRPr="008172D9">
        <w:rPr>
          <w:rFonts w:ascii="Arial" w:eastAsia="Arial" w:hAnsi="Arial" w:cs="Arial"/>
          <w:color w:val="00000A"/>
        </w:rPr>
        <w:t xml:space="preserve">interaction </w:t>
      </w:r>
      <w:r w:rsidR="00CF1DF3" w:rsidRPr="008172D9">
        <w:rPr>
          <w:rFonts w:ascii="Arial" w:eastAsia="Arial" w:hAnsi="Arial" w:cs="Arial"/>
          <w:color w:val="00000A"/>
        </w:rPr>
        <w:t>showed that GOC of patients was significantly lower when DBS was active (</w:t>
      </w:r>
      <w:proofErr w:type="gramStart"/>
      <w:r w:rsidR="00CF1DF3" w:rsidRPr="008172D9">
        <w:rPr>
          <w:rFonts w:ascii="Arial" w:eastAsia="Arial" w:hAnsi="Arial" w:cs="Arial"/>
          <w:color w:val="00000A"/>
        </w:rPr>
        <w:t>t(</w:t>
      </w:r>
      <w:proofErr w:type="gramEnd"/>
      <w:r w:rsidR="00CF1DF3" w:rsidRPr="008172D9">
        <w:rPr>
          <w:rFonts w:ascii="Arial" w:eastAsia="Arial" w:hAnsi="Arial" w:cs="Arial"/>
          <w:color w:val="00000A"/>
        </w:rPr>
        <w:t xml:space="preserve">14) = -2.22, p=0.043). </w:t>
      </w:r>
      <w:r>
        <w:rPr>
          <w:rFonts w:ascii="Arial" w:eastAsia="Arial" w:hAnsi="Arial" w:cs="Arial"/>
          <w:color w:val="00000A"/>
        </w:rPr>
        <w:t>T</w:t>
      </w:r>
      <w:r w:rsidR="00CF1DF3" w:rsidRPr="008172D9">
        <w:rPr>
          <w:rFonts w:ascii="Arial" w:eastAsia="Arial" w:hAnsi="Arial" w:cs="Arial"/>
          <w:color w:val="00000A"/>
        </w:rPr>
        <w:t>he same comparison did not yield significant differences for the yoked controls (</w:t>
      </w:r>
      <w:proofErr w:type="gramStart"/>
      <w:r w:rsidR="00CF1DF3" w:rsidRPr="008172D9">
        <w:rPr>
          <w:rFonts w:ascii="Arial" w:eastAsia="Arial" w:hAnsi="Arial" w:cs="Arial"/>
          <w:color w:val="00000A"/>
        </w:rPr>
        <w:t>t(</w:t>
      </w:r>
      <w:proofErr w:type="gramEnd"/>
      <w:r w:rsidR="00CF1DF3" w:rsidRPr="008172D9">
        <w:rPr>
          <w:rFonts w:ascii="Arial" w:eastAsia="Arial" w:hAnsi="Arial" w:cs="Arial"/>
          <w:color w:val="00000A"/>
        </w:rPr>
        <w:t>14) = 0.77, p = 0.452). Separate analyses of GOC by participant group and DBS status showed that in PD patients with activated DBS, the GOC did not differ significantly from zero (</w:t>
      </w:r>
      <w:proofErr w:type="gramStart"/>
      <w:r w:rsidR="00CF1DF3" w:rsidRPr="008172D9">
        <w:rPr>
          <w:rFonts w:ascii="Arial" w:eastAsia="Arial" w:hAnsi="Arial" w:cs="Arial"/>
          <w:color w:val="00000A"/>
        </w:rPr>
        <w:t>t(</w:t>
      </w:r>
      <w:proofErr w:type="gramEnd"/>
      <w:r w:rsidR="00CF1DF3" w:rsidRPr="008172D9">
        <w:rPr>
          <w:rFonts w:ascii="Arial" w:eastAsia="Arial" w:hAnsi="Arial" w:cs="Arial"/>
          <w:color w:val="00000A"/>
        </w:rPr>
        <w:t>14) = 0.406, p = 0.691). In contrast, GOC was significantly greater than zero for PD patients when DBS was inactivated and for controls (</w:t>
      </w:r>
      <w:proofErr w:type="gramStart"/>
      <w:r w:rsidR="00CF1DF3" w:rsidRPr="008172D9">
        <w:rPr>
          <w:rFonts w:ascii="Arial" w:eastAsia="Arial" w:hAnsi="Arial" w:cs="Arial"/>
          <w:color w:val="00000A"/>
        </w:rPr>
        <w:t>t(</w:t>
      </w:r>
      <w:proofErr w:type="gramEnd"/>
      <w:r w:rsidR="00CF1DF3" w:rsidRPr="008172D9">
        <w:rPr>
          <w:rFonts w:ascii="Arial" w:eastAsia="Arial" w:hAnsi="Arial" w:cs="Arial"/>
          <w:color w:val="00000A"/>
        </w:rPr>
        <w:t>14) &gt; 2.02, p</w:t>
      </w:r>
      <w:r>
        <w:rPr>
          <w:rFonts w:ascii="Arial" w:eastAsia="Arial" w:hAnsi="Arial" w:cs="Arial"/>
          <w:color w:val="00000A"/>
        </w:rPr>
        <w:t>-</w:t>
      </w:r>
      <w:r w:rsidR="00CF1DF3" w:rsidRPr="008172D9">
        <w:rPr>
          <w:rFonts w:ascii="Arial" w:eastAsia="Arial" w:hAnsi="Arial" w:cs="Arial"/>
          <w:color w:val="00000A"/>
        </w:rPr>
        <w:t>values &lt; 0.05; see Figure 3).</w:t>
      </w:r>
    </w:p>
    <w:p w14:paraId="67866B9C" w14:textId="7CB5F142" w:rsidR="00583684" w:rsidRPr="008172D9" w:rsidRDefault="008172D9" w:rsidP="008172D9">
      <w:pPr>
        <w:spacing w:line="360" w:lineRule="auto"/>
        <w:rPr>
          <w:rFonts w:ascii="Arial" w:hAnsi="Arial" w:cs="Arial"/>
        </w:rPr>
      </w:pPr>
      <w:r w:rsidRPr="008172D9">
        <w:rPr>
          <w:rFonts w:ascii="Arial" w:eastAsia="Arial" w:hAnsi="Arial" w:cs="Arial"/>
          <w:color w:val="00000A"/>
        </w:rPr>
        <w:t>In summary, our</w:t>
      </w:r>
      <w:r w:rsidR="00CF1DF3" w:rsidRPr="008172D9">
        <w:rPr>
          <w:rFonts w:ascii="Arial" w:hAnsi="Arial" w:cs="Arial"/>
          <w:lang w:val="en-US" w:eastAsia="x-none"/>
        </w:rPr>
        <w:t xml:space="preserve"> results do not show systematic differences between PD patients and healthy controls </w:t>
      </w:r>
      <w:r w:rsidR="00C31A6F" w:rsidRPr="008172D9">
        <w:rPr>
          <w:rFonts w:ascii="Arial" w:hAnsi="Arial" w:cs="Arial"/>
          <w:lang w:val="en-US" w:eastAsia="x-none"/>
        </w:rPr>
        <w:t xml:space="preserve">regarding </w:t>
      </w:r>
      <w:r w:rsidR="00CF1DF3" w:rsidRPr="008172D9">
        <w:rPr>
          <w:rFonts w:ascii="Arial" w:hAnsi="Arial" w:cs="Arial"/>
          <w:lang w:val="en-US" w:eastAsia="x-none"/>
        </w:rPr>
        <w:t xml:space="preserve">belief revision. Both groups exhibited expected behavior by adjusting their estimates toward advice with </w:t>
      </w:r>
      <w:r>
        <w:rPr>
          <w:rFonts w:ascii="Arial" w:hAnsi="Arial" w:cs="Arial"/>
          <w:lang w:val="en-US" w:eastAsia="x-none"/>
        </w:rPr>
        <w:t>greater</w:t>
      </w:r>
      <w:r w:rsidR="00C31A6F" w:rsidRPr="008172D9">
        <w:rPr>
          <w:rFonts w:ascii="Arial" w:hAnsi="Arial" w:cs="Arial"/>
          <w:lang w:val="en-US" w:eastAsia="x-none"/>
        </w:rPr>
        <w:t xml:space="preserve"> </w:t>
      </w:r>
      <w:r w:rsidR="00CF1DF3" w:rsidRPr="008172D9">
        <w:rPr>
          <w:rFonts w:ascii="Arial" w:hAnsi="Arial" w:cs="Arial"/>
          <w:lang w:val="en-US" w:eastAsia="x-none"/>
        </w:rPr>
        <w:t>adjustments when the advisor was competent</w:t>
      </w:r>
      <w:r>
        <w:rPr>
          <w:rFonts w:ascii="Arial" w:hAnsi="Arial" w:cs="Arial"/>
          <w:lang w:val="en-US" w:eastAsia="x-none"/>
        </w:rPr>
        <w:t xml:space="preserve">, but </w:t>
      </w:r>
      <w:r w:rsidR="00CF1DF3" w:rsidRPr="008172D9">
        <w:rPr>
          <w:rFonts w:ascii="Arial" w:hAnsi="Arial" w:cs="Arial"/>
          <w:lang w:val="en-US" w:eastAsia="x-none"/>
        </w:rPr>
        <w:t>we observed that activated DBS eliminates the increase in confidence typically gained after receiving competent advice.</w:t>
      </w:r>
    </w:p>
    <w:p w14:paraId="3E313CD3" w14:textId="618E40FC" w:rsidR="00CF1DF3" w:rsidRDefault="008172D9" w:rsidP="008172D9">
      <w:pPr>
        <w:spacing w:line="360" w:lineRule="auto"/>
        <w:rPr>
          <w:rFonts w:ascii="Arial" w:hAnsi="Arial" w:cs="Arial"/>
          <w:lang w:val="en-US" w:eastAsia="x-none"/>
        </w:rPr>
      </w:pPr>
      <w:r w:rsidRPr="008172D9">
        <w:rPr>
          <w:rFonts w:ascii="Arial" w:hAnsi="Arial" w:cs="Arial"/>
          <w:lang w:val="en-US" w:eastAsia="x-none"/>
        </w:rPr>
        <w:t>Our finding</w:t>
      </w:r>
      <w:r w:rsidR="00CF1DF3" w:rsidRPr="008172D9">
        <w:rPr>
          <w:rFonts w:ascii="Arial" w:hAnsi="Arial" w:cs="Arial"/>
          <w:lang w:val="en-US" w:eastAsia="x-none"/>
        </w:rPr>
        <w:t xml:space="preserve"> suggests that social validatio</w:t>
      </w:r>
      <w:r>
        <w:rPr>
          <w:rFonts w:ascii="Arial" w:hAnsi="Arial" w:cs="Arial"/>
          <w:lang w:val="en-US" w:eastAsia="x-none"/>
        </w:rPr>
        <w:t>n</w:t>
      </w:r>
      <w:r w:rsidR="00CF1DF3" w:rsidRPr="008172D9">
        <w:rPr>
          <w:rFonts w:ascii="Arial" w:hAnsi="Arial" w:cs="Arial"/>
          <w:lang w:val="en-US" w:eastAsia="x-none"/>
        </w:rPr>
        <w:t xml:space="preserve"> is impaired in PD patients with STN-DBS on. We believe that the</w:t>
      </w:r>
      <w:r w:rsidR="005D3FCF">
        <w:rPr>
          <w:rFonts w:ascii="Arial" w:hAnsi="Arial" w:cs="Arial"/>
          <w:lang w:val="en-US" w:eastAsia="x-none"/>
        </w:rPr>
        <w:t>se</w:t>
      </w:r>
      <w:r w:rsidR="00CF1DF3" w:rsidRPr="008172D9">
        <w:rPr>
          <w:rFonts w:ascii="Arial" w:hAnsi="Arial" w:cs="Arial"/>
          <w:lang w:val="en-US" w:eastAsia="x-none"/>
        </w:rPr>
        <w:t xml:space="preserve"> effects might </w:t>
      </w:r>
      <w:r>
        <w:rPr>
          <w:rFonts w:ascii="Arial" w:hAnsi="Arial" w:cs="Arial"/>
          <w:lang w:val="en-US" w:eastAsia="x-none"/>
        </w:rPr>
        <w:t>contribute to behavioral changes</w:t>
      </w:r>
      <w:r w:rsidR="00E40EE7">
        <w:rPr>
          <w:rFonts w:ascii="Arial" w:hAnsi="Arial" w:cs="Arial"/>
          <w:lang w:val="en-US" w:eastAsia="x-none"/>
        </w:rPr>
        <w:t>, observed in some PD-patients post-operatively</w:t>
      </w:r>
      <w:r w:rsidR="00CF1DF3" w:rsidRPr="008172D9">
        <w:rPr>
          <w:rFonts w:ascii="Arial" w:hAnsi="Arial" w:cs="Arial"/>
          <w:lang w:val="en-US" w:eastAsia="x-none"/>
        </w:rPr>
        <w:t>.</w:t>
      </w:r>
    </w:p>
    <w:p w14:paraId="5AF1EC3B" w14:textId="3D218776" w:rsidR="001F0706" w:rsidRPr="008172D9" w:rsidRDefault="001046F2" w:rsidP="008172D9">
      <w:pPr>
        <w:spacing w:after="160" w:line="259" w:lineRule="auto"/>
        <w:rPr>
          <w:rFonts w:ascii="Arial" w:hAnsi="Arial" w:cs="Arial"/>
          <w:b/>
          <w:bCs/>
        </w:rPr>
      </w:pPr>
      <w:r>
        <w:rPr>
          <w:rFonts w:ascii="Arial" w:hAnsi="Arial" w:cs="Arial"/>
          <w:lang w:val="en-US" w:eastAsia="x-none"/>
        </w:rPr>
        <w:br w:type="page"/>
      </w:r>
      <w:r w:rsidR="001F0706" w:rsidRPr="008172D9">
        <w:rPr>
          <w:rFonts w:ascii="Arial" w:hAnsi="Arial" w:cs="Arial"/>
          <w:b/>
          <w:bCs/>
        </w:rPr>
        <w:lastRenderedPageBreak/>
        <w:t>Abbreviations:</w:t>
      </w:r>
    </w:p>
    <w:p w14:paraId="122A914E" w14:textId="6B1745D4" w:rsidR="00973DBC" w:rsidRPr="00A26D50" w:rsidRDefault="00973DBC" w:rsidP="00057BED">
      <w:pPr>
        <w:rPr>
          <w:rFonts w:ascii="Arial" w:hAnsi="Arial" w:cs="Arial"/>
          <w:lang w:val="en-US"/>
        </w:rPr>
      </w:pPr>
      <w:r w:rsidRPr="00A26D50">
        <w:rPr>
          <w:rFonts w:ascii="Arial" w:hAnsi="Arial" w:cs="Arial"/>
          <w:lang w:val="en-US"/>
        </w:rPr>
        <w:t>PD – Parkinson’s Disease</w:t>
      </w:r>
    </w:p>
    <w:p w14:paraId="5D4848F8" w14:textId="4F7B3448" w:rsidR="001F0706" w:rsidRPr="00A26D50" w:rsidRDefault="001F0706" w:rsidP="00057BED">
      <w:pPr>
        <w:rPr>
          <w:rFonts w:ascii="Arial" w:hAnsi="Arial" w:cs="Arial"/>
          <w:lang w:val="en-US"/>
        </w:rPr>
      </w:pPr>
      <w:r w:rsidRPr="00A26D50">
        <w:rPr>
          <w:rFonts w:ascii="Arial" w:hAnsi="Arial" w:cs="Arial"/>
          <w:lang w:val="en-US"/>
        </w:rPr>
        <w:t>DBS – Deep Brain Stimulation</w:t>
      </w:r>
    </w:p>
    <w:p w14:paraId="33403483" w14:textId="0E0C3F45" w:rsidR="001F0706" w:rsidRPr="00A26D50" w:rsidRDefault="001F0706" w:rsidP="00057BED">
      <w:pPr>
        <w:rPr>
          <w:rFonts w:ascii="Arial" w:hAnsi="Arial" w:cs="Arial"/>
          <w:lang w:val="en-US"/>
        </w:rPr>
      </w:pPr>
      <w:r w:rsidRPr="00A26D50">
        <w:rPr>
          <w:rFonts w:ascii="Arial" w:hAnsi="Arial" w:cs="Arial"/>
          <w:lang w:val="en-US"/>
        </w:rPr>
        <w:t>STN – Subthalamic Nucleus</w:t>
      </w:r>
    </w:p>
    <w:p w14:paraId="06E3FE1B" w14:textId="696F8FC9" w:rsidR="00FC58D8" w:rsidRPr="00A26D50" w:rsidRDefault="00FC58D8" w:rsidP="00057BED">
      <w:pPr>
        <w:rPr>
          <w:rFonts w:ascii="Arial" w:hAnsi="Arial" w:cs="Arial"/>
          <w:lang w:val="en-US"/>
        </w:rPr>
      </w:pPr>
      <w:r w:rsidRPr="00A26D50">
        <w:rPr>
          <w:rFonts w:ascii="Arial" w:hAnsi="Arial" w:cs="Arial"/>
          <w:lang w:val="en-US"/>
        </w:rPr>
        <w:t>WOA – weight of advice</w:t>
      </w:r>
    </w:p>
    <w:p w14:paraId="77EBFCA4" w14:textId="62547677" w:rsidR="00FC58D8" w:rsidRPr="00A26D50" w:rsidRDefault="00FC58D8" w:rsidP="00057BED">
      <w:pPr>
        <w:rPr>
          <w:rFonts w:ascii="Arial" w:hAnsi="Arial" w:cs="Arial"/>
          <w:lang w:val="en-US"/>
        </w:rPr>
      </w:pPr>
      <w:r w:rsidRPr="00A26D50">
        <w:rPr>
          <w:rFonts w:ascii="Arial" w:hAnsi="Arial" w:cs="Arial"/>
          <w:lang w:val="en-US"/>
        </w:rPr>
        <w:t>GOC – gain of confidence</w:t>
      </w:r>
    </w:p>
    <w:p w14:paraId="4E33EAB9" w14:textId="0F370DFA" w:rsidR="00A26D50" w:rsidRPr="00A26D50" w:rsidRDefault="00A26D50" w:rsidP="00057BED">
      <w:pPr>
        <w:rPr>
          <w:rFonts w:ascii="Arial" w:hAnsi="Arial" w:cs="Arial"/>
          <w:lang w:val="en-US"/>
        </w:rPr>
      </w:pPr>
    </w:p>
    <w:p w14:paraId="07B9CDF5" w14:textId="38BFDAF8" w:rsidR="001F0706" w:rsidRPr="00FC58D8" w:rsidRDefault="001F0706" w:rsidP="00057BED">
      <w:pPr>
        <w:rPr>
          <w:lang w:val="en-US"/>
        </w:rPr>
      </w:pPr>
      <w:r w:rsidRPr="00FC58D8">
        <w:rPr>
          <w:lang w:val="en-US"/>
        </w:rPr>
        <w:br w:type="page"/>
      </w:r>
    </w:p>
    <w:p w14:paraId="0DD24D80" w14:textId="77777777" w:rsidR="00CF1DF3" w:rsidRDefault="00CF1DF3" w:rsidP="00CF1DF3">
      <w:pPr>
        <w:pStyle w:val="berschrift2"/>
      </w:pPr>
      <w:r>
        <w:lastRenderedPageBreak/>
        <w:t>Funding</w:t>
      </w:r>
    </w:p>
    <w:p w14:paraId="57F3E278" w14:textId="77777777" w:rsidR="00CF1DF3" w:rsidRDefault="00CF1DF3" w:rsidP="00CF1DF3">
      <w:pPr>
        <w:spacing w:line="600" w:lineRule="auto"/>
        <w:jc w:val="both"/>
        <w:rPr>
          <w:rFonts w:ascii="Arial" w:hAnsi="Arial" w:cs="Arial"/>
        </w:rPr>
      </w:pPr>
      <w:r>
        <w:rPr>
          <w:rFonts w:ascii="Arial" w:hAnsi="Arial" w:cs="Arial"/>
        </w:rPr>
        <w:t>This work was supported</w:t>
      </w:r>
      <w:r w:rsidRPr="00AF356D">
        <w:rPr>
          <w:rFonts w:ascii="Arial" w:hAnsi="Arial" w:cs="Arial"/>
        </w:rPr>
        <w:t xml:space="preserve"> by </w:t>
      </w:r>
      <w:r>
        <w:rPr>
          <w:rFonts w:ascii="Arial" w:hAnsi="Arial" w:cs="Arial"/>
        </w:rPr>
        <w:t xml:space="preserve">the German Research Foundation [grant number </w:t>
      </w:r>
      <w:r w:rsidRPr="006E0531">
        <w:rPr>
          <w:rFonts w:ascii="Arial" w:hAnsi="Arial" w:cs="Arial"/>
        </w:rPr>
        <w:t>101434521</w:t>
      </w:r>
      <w:r>
        <w:rPr>
          <w:rFonts w:ascii="Arial" w:hAnsi="Arial" w:cs="Arial"/>
        </w:rPr>
        <w:t>]</w:t>
      </w:r>
      <w:r w:rsidRPr="00AF356D">
        <w:rPr>
          <w:rFonts w:ascii="Arial" w:hAnsi="Arial" w:cs="Arial"/>
        </w:rPr>
        <w:t>.</w:t>
      </w:r>
    </w:p>
    <w:p w14:paraId="4243ED8F" w14:textId="77777777" w:rsidR="00CF1DF3" w:rsidRDefault="00CF1DF3" w:rsidP="00CF1DF3">
      <w:pPr>
        <w:pStyle w:val="berschrift2"/>
      </w:pPr>
      <w:r>
        <w:t>Declaration of Interest</w:t>
      </w:r>
    </w:p>
    <w:p w14:paraId="42FD6A3B" w14:textId="77777777" w:rsidR="00CF1DF3" w:rsidRDefault="00CF1DF3" w:rsidP="00CF1DF3">
      <w:pPr>
        <w:rPr>
          <w:rFonts w:ascii="Arial" w:hAnsi="Arial" w:cs="Arial"/>
        </w:rPr>
      </w:pPr>
      <w:r w:rsidRPr="00AB34C3">
        <w:rPr>
          <w:rFonts w:ascii="Arial" w:hAnsi="Arial" w:cs="Arial"/>
        </w:rPr>
        <w:t>Hannah Jergas</w:t>
      </w:r>
      <w:r>
        <w:rPr>
          <w:rFonts w:ascii="Arial" w:hAnsi="Arial" w:cs="Arial"/>
          <w:vertAlign w:val="superscript"/>
        </w:rPr>
        <w:t xml:space="preserve"> </w:t>
      </w:r>
      <w:r>
        <w:rPr>
          <w:rFonts w:ascii="Arial" w:hAnsi="Arial" w:cs="Arial"/>
        </w:rPr>
        <w:t>has nothing to declare.</w:t>
      </w:r>
    </w:p>
    <w:p w14:paraId="0EE126C3" w14:textId="77777777" w:rsidR="00CF1DF3" w:rsidRDefault="00CF1DF3" w:rsidP="00CF1DF3">
      <w:pPr>
        <w:rPr>
          <w:rFonts w:ascii="Arial" w:hAnsi="Arial" w:cs="Arial"/>
        </w:rPr>
      </w:pPr>
      <w:proofErr w:type="spellStart"/>
      <w:r w:rsidRPr="006240D2">
        <w:rPr>
          <w:rFonts w:ascii="Arial" w:hAnsi="Arial" w:cs="Arial"/>
        </w:rPr>
        <w:t>Linnéa</w:t>
      </w:r>
      <w:proofErr w:type="spellEnd"/>
      <w:r w:rsidRPr="006240D2">
        <w:rPr>
          <w:rFonts w:ascii="Arial" w:hAnsi="Arial" w:cs="Arial"/>
        </w:rPr>
        <w:t xml:space="preserve"> </w:t>
      </w:r>
      <w:proofErr w:type="spellStart"/>
      <w:r w:rsidRPr="006240D2">
        <w:rPr>
          <w:rFonts w:ascii="Arial" w:hAnsi="Arial" w:cs="Arial"/>
        </w:rPr>
        <w:t>Grindegård</w:t>
      </w:r>
      <w:proofErr w:type="spellEnd"/>
      <w:r w:rsidRPr="001046F2">
        <w:rPr>
          <w:rFonts w:ascii="Arial" w:hAnsi="Arial" w:cs="Arial"/>
        </w:rPr>
        <w:t xml:space="preserve"> </w:t>
      </w:r>
      <w:r>
        <w:rPr>
          <w:rFonts w:ascii="Arial" w:hAnsi="Arial" w:cs="Arial"/>
        </w:rPr>
        <w:t>has nothing to declare.</w:t>
      </w:r>
    </w:p>
    <w:p w14:paraId="6E98CBB2" w14:textId="77777777" w:rsidR="00CF1DF3" w:rsidRDefault="00CF1DF3" w:rsidP="00CF1DF3">
      <w:pPr>
        <w:rPr>
          <w:rFonts w:ascii="Arial" w:hAnsi="Arial" w:cs="Arial"/>
        </w:rPr>
      </w:pPr>
      <w:r w:rsidRPr="00AF356D">
        <w:rPr>
          <w:rFonts w:ascii="Arial" w:hAnsi="Arial" w:cs="Arial"/>
        </w:rPr>
        <w:t>Thomas Schultze</w:t>
      </w:r>
      <w:r w:rsidRPr="001046F2">
        <w:rPr>
          <w:rFonts w:ascii="Arial" w:hAnsi="Arial" w:cs="Arial"/>
        </w:rPr>
        <w:t xml:space="preserve"> </w:t>
      </w:r>
      <w:r>
        <w:rPr>
          <w:rFonts w:ascii="Arial" w:hAnsi="Arial" w:cs="Arial"/>
        </w:rPr>
        <w:t>has nothing to declare.</w:t>
      </w:r>
    </w:p>
    <w:p w14:paraId="76CB6917" w14:textId="77777777" w:rsidR="00CF1DF3" w:rsidRDefault="00CF1DF3" w:rsidP="00CF1DF3">
      <w:pPr>
        <w:rPr>
          <w:rFonts w:ascii="Arial" w:hAnsi="Arial" w:cs="Arial"/>
        </w:rPr>
      </w:pPr>
      <w:proofErr w:type="spellStart"/>
      <w:r w:rsidRPr="00432876">
        <w:rPr>
          <w:rFonts w:ascii="Arial" w:hAnsi="Arial" w:cs="Arial"/>
        </w:rPr>
        <w:t>Sharmili</w:t>
      </w:r>
      <w:proofErr w:type="spellEnd"/>
      <w:r w:rsidRPr="00432876">
        <w:rPr>
          <w:rFonts w:ascii="Arial" w:hAnsi="Arial" w:cs="Arial"/>
        </w:rPr>
        <w:t xml:space="preserve"> Edwin </w:t>
      </w:r>
      <w:proofErr w:type="spellStart"/>
      <w:r w:rsidRPr="00432876">
        <w:rPr>
          <w:rFonts w:ascii="Arial" w:hAnsi="Arial" w:cs="Arial"/>
        </w:rPr>
        <w:t>Thanarajah</w:t>
      </w:r>
      <w:proofErr w:type="spellEnd"/>
      <w:r w:rsidRPr="00432876">
        <w:rPr>
          <w:rFonts w:ascii="Arial" w:hAnsi="Arial" w:cs="Arial"/>
        </w:rPr>
        <w:t xml:space="preserve"> </w:t>
      </w:r>
      <w:r>
        <w:rPr>
          <w:rFonts w:ascii="Arial" w:hAnsi="Arial" w:cs="Arial"/>
        </w:rPr>
        <w:t>has nothing to declare.</w:t>
      </w:r>
    </w:p>
    <w:p w14:paraId="748B9A41" w14:textId="77777777" w:rsidR="00CF1DF3" w:rsidRDefault="00CF1DF3" w:rsidP="00CF1DF3">
      <w:pPr>
        <w:rPr>
          <w:rFonts w:ascii="Arial" w:hAnsi="Arial" w:cs="Arial"/>
        </w:rPr>
      </w:pPr>
      <w:r w:rsidRPr="00AF356D">
        <w:rPr>
          <w:rFonts w:ascii="Arial" w:hAnsi="Arial" w:cs="Arial"/>
        </w:rPr>
        <w:t>Elke Kalbe</w:t>
      </w:r>
      <w:r w:rsidRPr="001046F2">
        <w:rPr>
          <w:rFonts w:ascii="Arial" w:hAnsi="Arial" w:cs="Arial"/>
        </w:rPr>
        <w:t xml:space="preserve"> </w:t>
      </w:r>
      <w:r w:rsidRPr="004441F4">
        <w:rPr>
          <w:rFonts w:ascii="Arial" w:hAnsi="Arial" w:cs="Arial"/>
        </w:rPr>
        <w:t xml:space="preserve">received grants from the German Ministry of Education and Research, Parkinson Fonds Deutschland </w:t>
      </w:r>
      <w:proofErr w:type="spellStart"/>
      <w:r w:rsidRPr="004441F4">
        <w:rPr>
          <w:rFonts w:ascii="Arial" w:hAnsi="Arial" w:cs="Arial"/>
        </w:rPr>
        <w:t>gGmbH</w:t>
      </w:r>
      <w:proofErr w:type="spellEnd"/>
      <w:r w:rsidRPr="004441F4">
        <w:rPr>
          <w:rFonts w:ascii="Arial" w:hAnsi="Arial" w:cs="Arial"/>
        </w:rPr>
        <w:t xml:space="preserve">, and the German Parkinson Society and honoraria from Oticon GmbH, Hamburg, Germany; Lilly Pharma GmbH, Bad Homburg, Germany; </w:t>
      </w:r>
      <w:proofErr w:type="spellStart"/>
      <w:r w:rsidRPr="004441F4">
        <w:rPr>
          <w:rFonts w:ascii="Arial" w:hAnsi="Arial" w:cs="Arial"/>
        </w:rPr>
        <w:t>Bernafon</w:t>
      </w:r>
      <w:proofErr w:type="spellEnd"/>
      <w:r w:rsidRPr="004441F4">
        <w:rPr>
          <w:rFonts w:ascii="Arial" w:hAnsi="Arial" w:cs="Arial"/>
        </w:rPr>
        <w:t xml:space="preserve"> AG, Bern, Switzerland; and Desitin GmbH, Hamburg, Germany</w:t>
      </w:r>
      <w:r w:rsidRPr="004441F4" w:rsidDel="004441F4">
        <w:rPr>
          <w:rFonts w:ascii="Arial" w:hAnsi="Arial" w:cs="Arial"/>
        </w:rPr>
        <w:t xml:space="preserve"> </w:t>
      </w:r>
    </w:p>
    <w:p w14:paraId="2AA9960B" w14:textId="77777777" w:rsidR="00CF1DF3" w:rsidRPr="001046F2" w:rsidRDefault="00CF1DF3" w:rsidP="00CF1DF3">
      <w:pPr>
        <w:rPr>
          <w:rFonts w:ascii="Arial" w:hAnsi="Arial" w:cs="Arial"/>
          <w:vertAlign w:val="superscript"/>
          <w:lang w:val="en-US"/>
        </w:rPr>
      </w:pPr>
      <w:proofErr w:type="spellStart"/>
      <w:r w:rsidRPr="001046F2">
        <w:rPr>
          <w:rFonts w:ascii="Arial" w:hAnsi="Arial" w:cs="Arial"/>
          <w:lang w:val="en-US"/>
        </w:rPr>
        <w:t>Thilo</w:t>
      </w:r>
      <w:proofErr w:type="spellEnd"/>
      <w:r w:rsidRPr="001046F2">
        <w:rPr>
          <w:rFonts w:ascii="Arial" w:hAnsi="Arial" w:cs="Arial"/>
          <w:lang w:val="en-US"/>
        </w:rPr>
        <w:t xml:space="preserve"> van </w:t>
      </w:r>
      <w:proofErr w:type="spellStart"/>
      <w:r w:rsidRPr="001046F2">
        <w:rPr>
          <w:rFonts w:ascii="Arial" w:hAnsi="Arial" w:cs="Arial"/>
          <w:lang w:val="en-US"/>
        </w:rPr>
        <w:t>Eimeren</w:t>
      </w:r>
      <w:proofErr w:type="spellEnd"/>
      <w:r w:rsidRPr="001046F2">
        <w:rPr>
          <w:rFonts w:ascii="Arial" w:hAnsi="Arial" w:cs="Arial"/>
          <w:lang w:val="en-US"/>
        </w:rPr>
        <w:t xml:space="preserve"> </w:t>
      </w:r>
      <w:r>
        <w:rPr>
          <w:rFonts w:ascii="Arial" w:hAnsi="Arial" w:cs="Arial"/>
          <w:lang w:val="en-US"/>
        </w:rPr>
        <w:t xml:space="preserve">received </w:t>
      </w:r>
      <w:r w:rsidRPr="004441F4">
        <w:rPr>
          <w:rFonts w:ascii="Arial" w:hAnsi="Arial" w:cs="Arial"/>
        </w:rPr>
        <w:t>consulting and lecture fees from Lundbeck A/S, Lilly Germany, and Shire Germany and research funding from the German Research Foundation (DFG), the Leibniz Association, and the EU-joint program for neurodegenerative disease research (JPND)</w:t>
      </w:r>
      <w:r w:rsidRPr="004441F4" w:rsidDel="004441F4">
        <w:rPr>
          <w:rFonts w:ascii="Arial" w:hAnsi="Arial" w:cs="Arial"/>
        </w:rPr>
        <w:t xml:space="preserve"> </w:t>
      </w:r>
    </w:p>
    <w:p w14:paraId="46EDE329" w14:textId="77777777" w:rsidR="00CF1DF3" w:rsidRDefault="00CF1DF3" w:rsidP="00CF1DF3">
      <w:pPr>
        <w:rPr>
          <w:rFonts w:ascii="Arial" w:hAnsi="Arial" w:cs="Arial"/>
        </w:rPr>
      </w:pPr>
      <w:r w:rsidRPr="001046F2">
        <w:rPr>
          <w:rFonts w:ascii="Arial" w:hAnsi="Arial" w:cs="Arial"/>
          <w:lang w:val="en-US"/>
        </w:rPr>
        <w:t>Haidar S. Dafsari</w:t>
      </w:r>
      <w:r w:rsidRPr="001046F2">
        <w:rPr>
          <w:rFonts w:ascii="Arial" w:hAnsi="Arial" w:cs="Arial"/>
        </w:rPr>
        <w:t xml:space="preserve"> </w:t>
      </w:r>
      <w:r>
        <w:rPr>
          <w:rFonts w:ascii="Arial" w:hAnsi="Arial" w:cs="Arial"/>
        </w:rPr>
        <w:t>r</w:t>
      </w:r>
      <w:r w:rsidRPr="004441F4">
        <w:rPr>
          <w:rFonts w:ascii="Arial" w:hAnsi="Arial" w:cs="Arial"/>
        </w:rPr>
        <w:t>eceived honoraria by Boston Scientific and Medtronic.</w:t>
      </w:r>
    </w:p>
    <w:p w14:paraId="2F307A75" w14:textId="77777777" w:rsidR="00CF1DF3" w:rsidRDefault="00CF1DF3" w:rsidP="00CF1DF3">
      <w:pPr>
        <w:rPr>
          <w:rFonts w:ascii="Arial" w:hAnsi="Arial" w:cs="Arial"/>
        </w:rPr>
      </w:pPr>
      <w:r w:rsidRPr="004441F4">
        <w:rPr>
          <w:rFonts w:ascii="Arial" w:hAnsi="Arial" w:cs="Arial"/>
        </w:rPr>
        <w:t>Till A. Dembek received speaker honoraria from Medtronic and Boston Scientific</w:t>
      </w:r>
      <w:r>
        <w:rPr>
          <w:rFonts w:ascii="Arial" w:hAnsi="Arial" w:cs="Arial"/>
        </w:rPr>
        <w:t xml:space="preserve"> and grants from </w:t>
      </w:r>
      <w:r w:rsidRPr="004441F4">
        <w:rPr>
          <w:rFonts w:ascii="Arial" w:hAnsi="Arial" w:cs="Arial"/>
        </w:rPr>
        <w:t>the Cologne Clinician Scientist Program (CCSP) / Faculty of Medicine / University of Cologne. Funded by the German Research Foundation (DFG, FI 773/15-1)</w:t>
      </w:r>
      <w:r w:rsidRPr="004441F4" w:rsidDel="004441F4">
        <w:rPr>
          <w:rFonts w:ascii="Arial" w:hAnsi="Arial" w:cs="Arial"/>
        </w:rPr>
        <w:t xml:space="preserve"> </w:t>
      </w:r>
    </w:p>
    <w:p w14:paraId="0DF8B9F3" w14:textId="1E6C3D5E" w:rsidR="00C35C94" w:rsidRDefault="00CF1DF3" w:rsidP="00CF1DF3">
      <w:pPr>
        <w:rPr>
          <w:rFonts w:ascii="Arial" w:hAnsi="Arial" w:cs="Arial"/>
        </w:rPr>
      </w:pPr>
      <w:proofErr w:type="spellStart"/>
      <w:r w:rsidRPr="001046F2">
        <w:rPr>
          <w:rFonts w:ascii="Arial" w:hAnsi="Arial" w:cs="Arial"/>
          <w:lang w:val="en-US"/>
        </w:rPr>
        <w:t>Veerle</w:t>
      </w:r>
      <w:proofErr w:type="spellEnd"/>
      <w:r w:rsidRPr="001046F2">
        <w:rPr>
          <w:rFonts w:ascii="Arial" w:hAnsi="Arial" w:cs="Arial"/>
          <w:lang w:val="en-US"/>
        </w:rPr>
        <w:t xml:space="preserve"> Visser-</w:t>
      </w:r>
      <w:proofErr w:type="spellStart"/>
      <w:r w:rsidRPr="001046F2">
        <w:rPr>
          <w:rFonts w:ascii="Arial" w:hAnsi="Arial" w:cs="Arial"/>
          <w:lang w:val="en-US"/>
        </w:rPr>
        <w:t>Vandewalle</w:t>
      </w:r>
      <w:proofErr w:type="spellEnd"/>
      <w:r w:rsidRPr="001046F2">
        <w:rPr>
          <w:rFonts w:ascii="Arial" w:hAnsi="Arial" w:cs="Arial"/>
        </w:rPr>
        <w:t xml:space="preserve"> </w:t>
      </w:r>
      <w:r w:rsidRPr="004441F4">
        <w:rPr>
          <w:rFonts w:ascii="Arial" w:hAnsi="Arial" w:cs="Arial"/>
        </w:rPr>
        <w:t>reports consultancies for Medtronic, Boston Scientific and St. Jude Medical. She received a grant from SAPIENS Steering Brain Stimulation</w:t>
      </w:r>
      <w:r w:rsidRPr="004441F4" w:rsidDel="004441F4">
        <w:rPr>
          <w:rFonts w:ascii="Arial" w:hAnsi="Arial" w:cs="Arial"/>
        </w:rPr>
        <w:t xml:space="preserve"> </w:t>
      </w:r>
      <w:r w:rsidRPr="001046F2">
        <w:rPr>
          <w:rFonts w:ascii="Arial" w:hAnsi="Arial" w:cs="Arial"/>
          <w:lang w:val="en-US"/>
        </w:rPr>
        <w:t>Gereon R. Fink</w:t>
      </w:r>
      <w:r w:rsidRPr="001046F2">
        <w:rPr>
          <w:rFonts w:ascii="Arial" w:hAnsi="Arial" w:cs="Arial"/>
        </w:rPr>
        <w:t xml:space="preserve"> </w:t>
      </w:r>
      <w:r w:rsidR="00C35C94" w:rsidRPr="00C35C94">
        <w:rPr>
          <w:rFonts w:ascii="Arial" w:hAnsi="Arial" w:cs="Arial"/>
        </w:rPr>
        <w:t xml:space="preserve">serves as an editorial board member of Cortex, Neurological Research and Practice, </w:t>
      </w:r>
      <w:proofErr w:type="spellStart"/>
      <w:r w:rsidR="00C35C94" w:rsidRPr="00C35C94">
        <w:rPr>
          <w:rFonts w:ascii="Arial" w:hAnsi="Arial" w:cs="Arial"/>
        </w:rPr>
        <w:t>NeuroImage</w:t>
      </w:r>
      <w:proofErr w:type="spellEnd"/>
      <w:r w:rsidR="00C35C94" w:rsidRPr="00C35C94">
        <w:rPr>
          <w:rFonts w:ascii="Arial" w:hAnsi="Arial" w:cs="Arial"/>
        </w:rPr>
        <w:t xml:space="preserve">: Clinical, </w:t>
      </w:r>
      <w:proofErr w:type="spellStart"/>
      <w:r w:rsidR="00C35C94" w:rsidRPr="00C35C94">
        <w:rPr>
          <w:rFonts w:ascii="Arial" w:hAnsi="Arial" w:cs="Arial"/>
        </w:rPr>
        <w:t>Zeitschrift</w:t>
      </w:r>
      <w:proofErr w:type="spellEnd"/>
      <w:r w:rsidR="00C35C94" w:rsidRPr="00C35C94">
        <w:rPr>
          <w:rFonts w:ascii="Arial" w:hAnsi="Arial" w:cs="Arial"/>
        </w:rPr>
        <w:t xml:space="preserve"> </w:t>
      </w:r>
      <w:proofErr w:type="spellStart"/>
      <w:r w:rsidR="00C35C94" w:rsidRPr="00C35C94">
        <w:rPr>
          <w:rFonts w:ascii="Arial" w:hAnsi="Arial" w:cs="Arial"/>
        </w:rPr>
        <w:t>für</w:t>
      </w:r>
      <w:proofErr w:type="spellEnd"/>
      <w:r w:rsidR="00C35C94" w:rsidRPr="00C35C94">
        <w:rPr>
          <w:rFonts w:ascii="Arial" w:hAnsi="Arial" w:cs="Arial"/>
        </w:rPr>
        <w:t xml:space="preserve"> </w:t>
      </w:r>
      <w:proofErr w:type="spellStart"/>
      <w:r w:rsidR="00C35C94" w:rsidRPr="00C35C94">
        <w:rPr>
          <w:rFonts w:ascii="Arial" w:hAnsi="Arial" w:cs="Arial"/>
        </w:rPr>
        <w:t>Neuropsychologie</w:t>
      </w:r>
      <w:proofErr w:type="spellEnd"/>
      <w:r w:rsidR="00C35C94" w:rsidRPr="00C35C94">
        <w:rPr>
          <w:rFonts w:ascii="Arial" w:hAnsi="Arial" w:cs="Arial"/>
        </w:rPr>
        <w:t xml:space="preserve">, and </w:t>
      </w:r>
      <w:proofErr w:type="spellStart"/>
      <w:r w:rsidR="00C35C94" w:rsidRPr="00C35C94">
        <w:rPr>
          <w:rFonts w:ascii="Arial" w:hAnsi="Arial" w:cs="Arial"/>
        </w:rPr>
        <w:t>DGNeurologie</w:t>
      </w:r>
      <w:proofErr w:type="spellEnd"/>
      <w:r w:rsidR="00C35C94" w:rsidRPr="00C35C94">
        <w:rPr>
          <w:rFonts w:ascii="Arial" w:hAnsi="Arial" w:cs="Arial"/>
        </w:rPr>
        <w:t xml:space="preserve">; receives royalties from the publication of the books </w:t>
      </w:r>
      <w:proofErr w:type="spellStart"/>
      <w:r w:rsidR="00C35C94" w:rsidRPr="00C35C94">
        <w:rPr>
          <w:rFonts w:ascii="Arial" w:hAnsi="Arial" w:cs="Arial"/>
        </w:rPr>
        <w:t>Funktionelle</w:t>
      </w:r>
      <w:proofErr w:type="spellEnd"/>
      <w:r w:rsidR="00C35C94" w:rsidRPr="00C35C94">
        <w:rPr>
          <w:rFonts w:ascii="Arial" w:hAnsi="Arial" w:cs="Arial"/>
        </w:rPr>
        <w:t xml:space="preserve"> MRT in </w:t>
      </w:r>
      <w:proofErr w:type="spellStart"/>
      <w:r w:rsidR="00C35C94" w:rsidRPr="00C35C94">
        <w:rPr>
          <w:rFonts w:ascii="Arial" w:hAnsi="Arial" w:cs="Arial"/>
        </w:rPr>
        <w:t>Psychiatrie</w:t>
      </w:r>
      <w:proofErr w:type="spellEnd"/>
      <w:r w:rsidR="00C35C94" w:rsidRPr="00C35C94">
        <w:rPr>
          <w:rFonts w:ascii="Arial" w:hAnsi="Arial" w:cs="Arial"/>
        </w:rPr>
        <w:t xml:space="preserve"> und </w:t>
      </w:r>
      <w:proofErr w:type="spellStart"/>
      <w:r w:rsidR="00C35C94" w:rsidRPr="00C35C94">
        <w:rPr>
          <w:rFonts w:ascii="Arial" w:hAnsi="Arial" w:cs="Arial"/>
        </w:rPr>
        <w:t>Neurologie</w:t>
      </w:r>
      <w:proofErr w:type="spellEnd"/>
      <w:r w:rsidR="00C35C94" w:rsidRPr="00C35C94">
        <w:rPr>
          <w:rFonts w:ascii="Arial" w:hAnsi="Arial" w:cs="Arial"/>
        </w:rPr>
        <w:t xml:space="preserve">, </w:t>
      </w:r>
      <w:proofErr w:type="spellStart"/>
      <w:r w:rsidR="00C35C94" w:rsidRPr="00C35C94">
        <w:rPr>
          <w:rFonts w:ascii="Arial" w:hAnsi="Arial" w:cs="Arial"/>
        </w:rPr>
        <w:t>Neurologische</w:t>
      </w:r>
      <w:proofErr w:type="spellEnd"/>
      <w:r w:rsidR="00C35C94" w:rsidRPr="00C35C94">
        <w:rPr>
          <w:rFonts w:ascii="Arial" w:hAnsi="Arial" w:cs="Arial"/>
        </w:rPr>
        <w:t xml:space="preserve"> </w:t>
      </w:r>
      <w:proofErr w:type="spellStart"/>
      <w:r w:rsidR="00C35C94" w:rsidRPr="00C35C94">
        <w:rPr>
          <w:rFonts w:ascii="Arial" w:hAnsi="Arial" w:cs="Arial"/>
        </w:rPr>
        <w:t>Differentialdiagnose</w:t>
      </w:r>
      <w:proofErr w:type="spellEnd"/>
      <w:r w:rsidR="00C35C94" w:rsidRPr="00C35C94">
        <w:rPr>
          <w:rFonts w:ascii="Arial" w:hAnsi="Arial" w:cs="Arial"/>
        </w:rPr>
        <w:t xml:space="preserve">, and SOP </w:t>
      </w:r>
      <w:proofErr w:type="spellStart"/>
      <w:r w:rsidR="00C35C94" w:rsidRPr="00C35C94">
        <w:rPr>
          <w:rFonts w:ascii="Arial" w:hAnsi="Arial" w:cs="Arial"/>
        </w:rPr>
        <w:t>Neurologie</w:t>
      </w:r>
      <w:proofErr w:type="spellEnd"/>
      <w:r w:rsidR="00C35C94" w:rsidRPr="00C35C94">
        <w:rPr>
          <w:rFonts w:ascii="Arial" w:hAnsi="Arial" w:cs="Arial"/>
        </w:rPr>
        <w:t xml:space="preserve">; received honoraria for speaking engagements from Bayer, Desitin, Ergo DKV, Forum </w:t>
      </w:r>
      <w:proofErr w:type="spellStart"/>
      <w:r w:rsidR="00C35C94" w:rsidRPr="00C35C94">
        <w:rPr>
          <w:rFonts w:ascii="Arial" w:hAnsi="Arial" w:cs="Arial"/>
        </w:rPr>
        <w:t>für</w:t>
      </w:r>
      <w:proofErr w:type="spellEnd"/>
      <w:r w:rsidR="00C35C94" w:rsidRPr="00C35C94">
        <w:rPr>
          <w:rFonts w:ascii="Arial" w:hAnsi="Arial" w:cs="Arial"/>
        </w:rPr>
        <w:t xml:space="preserve"> </w:t>
      </w:r>
      <w:proofErr w:type="spellStart"/>
      <w:r w:rsidR="00C35C94" w:rsidRPr="00C35C94">
        <w:rPr>
          <w:rFonts w:ascii="Arial" w:hAnsi="Arial" w:cs="Arial"/>
        </w:rPr>
        <w:t>medizinische</w:t>
      </w:r>
      <w:proofErr w:type="spellEnd"/>
      <w:r w:rsidR="00C35C94" w:rsidRPr="00C35C94">
        <w:rPr>
          <w:rFonts w:ascii="Arial" w:hAnsi="Arial" w:cs="Arial"/>
        </w:rPr>
        <w:t xml:space="preserve"> </w:t>
      </w:r>
      <w:proofErr w:type="spellStart"/>
      <w:r w:rsidR="00C35C94" w:rsidRPr="00C35C94">
        <w:rPr>
          <w:rFonts w:ascii="Arial" w:hAnsi="Arial" w:cs="Arial"/>
        </w:rPr>
        <w:t>Fortbildung</w:t>
      </w:r>
      <w:proofErr w:type="spellEnd"/>
      <w:r w:rsidR="00C35C94" w:rsidRPr="00C35C94">
        <w:rPr>
          <w:rFonts w:ascii="Arial" w:hAnsi="Arial" w:cs="Arial"/>
        </w:rPr>
        <w:t xml:space="preserve"> </w:t>
      </w:r>
      <w:proofErr w:type="spellStart"/>
      <w:r w:rsidR="00C35C94" w:rsidRPr="00C35C94">
        <w:rPr>
          <w:rFonts w:ascii="Arial" w:hAnsi="Arial" w:cs="Arial"/>
        </w:rPr>
        <w:t>FomF</w:t>
      </w:r>
      <w:proofErr w:type="spellEnd"/>
      <w:r w:rsidR="00C35C94" w:rsidRPr="00C35C94">
        <w:rPr>
          <w:rFonts w:ascii="Arial" w:hAnsi="Arial" w:cs="Arial"/>
        </w:rPr>
        <w:t xml:space="preserve"> GmbH, GSK, Medica Academy Messe Düsseldorf, </w:t>
      </w:r>
      <w:proofErr w:type="spellStart"/>
      <w:r w:rsidR="00C35C94" w:rsidRPr="00C35C94">
        <w:rPr>
          <w:rFonts w:ascii="Arial" w:hAnsi="Arial" w:cs="Arial"/>
        </w:rPr>
        <w:t>Medicbrain</w:t>
      </w:r>
      <w:proofErr w:type="spellEnd"/>
      <w:r w:rsidR="00C35C94" w:rsidRPr="00C35C94">
        <w:rPr>
          <w:rFonts w:ascii="Arial" w:hAnsi="Arial" w:cs="Arial"/>
        </w:rPr>
        <w:t xml:space="preserve"> Healthcare, Novartis, Pfizer, and </w:t>
      </w:r>
      <w:proofErr w:type="spellStart"/>
      <w:r w:rsidR="00C35C94" w:rsidRPr="00C35C94">
        <w:rPr>
          <w:rFonts w:ascii="Arial" w:hAnsi="Arial" w:cs="Arial"/>
        </w:rPr>
        <w:t>Sportärztebund</w:t>
      </w:r>
      <w:proofErr w:type="spellEnd"/>
      <w:r w:rsidR="00C35C94" w:rsidRPr="00C35C94">
        <w:rPr>
          <w:rFonts w:ascii="Arial" w:hAnsi="Arial" w:cs="Arial"/>
        </w:rPr>
        <w:t xml:space="preserve"> NRW.</w:t>
      </w:r>
    </w:p>
    <w:p w14:paraId="5064D898" w14:textId="77777777" w:rsidR="00CF1DF3" w:rsidRDefault="00CF1DF3" w:rsidP="00CF1DF3">
      <w:pPr>
        <w:rPr>
          <w:rFonts w:ascii="Arial" w:hAnsi="Arial" w:cs="Arial"/>
        </w:rPr>
      </w:pPr>
      <w:r w:rsidRPr="004441F4">
        <w:rPr>
          <w:rFonts w:ascii="Arial" w:hAnsi="Arial" w:cs="Arial"/>
        </w:rPr>
        <w:t xml:space="preserve">Lars </w:t>
      </w:r>
      <w:proofErr w:type="spellStart"/>
      <w:r w:rsidRPr="004441F4">
        <w:rPr>
          <w:rFonts w:ascii="Arial" w:hAnsi="Arial" w:cs="Arial"/>
        </w:rPr>
        <w:t>Timmermann</w:t>
      </w:r>
      <w:proofErr w:type="spellEnd"/>
      <w:r w:rsidRPr="004441F4">
        <w:rPr>
          <w:rFonts w:ascii="Arial" w:hAnsi="Arial" w:cs="Arial"/>
        </w:rPr>
        <w:t xml:space="preserve"> received payments as a consultant for Boston Scientific, L.T. received honoraria as a speaker on symposia sponsored by UCB, Desitin, Boston Scientific, </w:t>
      </w:r>
      <w:proofErr w:type="spellStart"/>
      <w:r w:rsidRPr="004441F4">
        <w:rPr>
          <w:rFonts w:ascii="Arial" w:hAnsi="Arial" w:cs="Arial"/>
        </w:rPr>
        <w:t>AbbVIE</w:t>
      </w:r>
      <w:proofErr w:type="spellEnd"/>
      <w:r w:rsidRPr="004441F4">
        <w:rPr>
          <w:rFonts w:ascii="Arial" w:hAnsi="Arial" w:cs="Arial"/>
        </w:rPr>
        <w:t xml:space="preserve">, Novartis, GlaxoSmithKline und DIAPLAN. The institution of L.T., not L.T. personally received funding by the German Research Foundation, the German Ministry of Education and Research and the Deutsche Parkinson </w:t>
      </w:r>
      <w:proofErr w:type="spellStart"/>
      <w:r w:rsidRPr="004441F4">
        <w:rPr>
          <w:rFonts w:ascii="Arial" w:hAnsi="Arial" w:cs="Arial"/>
        </w:rPr>
        <w:t>Vereinigung</w:t>
      </w:r>
      <w:proofErr w:type="spellEnd"/>
      <w:r w:rsidRPr="004441F4">
        <w:rPr>
          <w:rFonts w:ascii="Arial" w:hAnsi="Arial" w:cs="Arial"/>
        </w:rPr>
        <w:t>.</w:t>
      </w:r>
      <w:r w:rsidRPr="001046F2">
        <w:rPr>
          <w:rFonts w:ascii="Arial" w:hAnsi="Arial" w:cs="Arial"/>
          <w:lang w:val="en-US"/>
        </w:rPr>
        <w:t xml:space="preserve">Leonhard </w:t>
      </w:r>
      <w:proofErr w:type="spellStart"/>
      <w:r w:rsidRPr="001046F2">
        <w:rPr>
          <w:rFonts w:ascii="Arial" w:hAnsi="Arial" w:cs="Arial"/>
          <w:lang w:val="en-US"/>
        </w:rPr>
        <w:t>Schilbach</w:t>
      </w:r>
      <w:proofErr w:type="spellEnd"/>
      <w:r w:rsidRPr="001046F2">
        <w:rPr>
          <w:rFonts w:ascii="Arial" w:hAnsi="Arial" w:cs="Arial"/>
        </w:rPr>
        <w:t xml:space="preserve"> </w:t>
      </w:r>
      <w:r>
        <w:rPr>
          <w:rFonts w:ascii="Arial" w:hAnsi="Arial" w:cs="Arial"/>
        </w:rPr>
        <w:t>has nothing to declare.</w:t>
      </w:r>
    </w:p>
    <w:p w14:paraId="47D6250C" w14:textId="77777777" w:rsidR="00CF1DF3" w:rsidRDefault="00CF1DF3" w:rsidP="00CF1DF3">
      <w:pPr>
        <w:rPr>
          <w:rFonts w:ascii="Arial" w:hAnsi="Arial" w:cs="Arial"/>
        </w:rPr>
      </w:pPr>
      <w:r w:rsidRPr="001046F2">
        <w:rPr>
          <w:rFonts w:ascii="Arial" w:hAnsi="Arial" w:cs="Arial"/>
          <w:lang w:val="en-US"/>
        </w:rPr>
        <w:t>Michael T. Barbe</w:t>
      </w:r>
      <w:r w:rsidRPr="001046F2">
        <w:rPr>
          <w:rFonts w:ascii="Arial" w:hAnsi="Arial" w:cs="Arial"/>
        </w:rPr>
        <w:t xml:space="preserve"> </w:t>
      </w:r>
      <w:r w:rsidRPr="004441F4">
        <w:rPr>
          <w:rFonts w:ascii="Arial" w:hAnsi="Arial" w:cs="Arial"/>
        </w:rPr>
        <w:t xml:space="preserve">received speaker’s honoraria from Medtronic, Boston Scientific, Abbott (formerly St. Jude), GE Medical, UCB, </w:t>
      </w:r>
      <w:proofErr w:type="spellStart"/>
      <w:r w:rsidRPr="004441F4">
        <w:rPr>
          <w:rFonts w:ascii="Arial" w:hAnsi="Arial" w:cs="Arial"/>
        </w:rPr>
        <w:t>Apothekerverband</w:t>
      </w:r>
      <w:proofErr w:type="spellEnd"/>
      <w:r w:rsidRPr="004441F4">
        <w:rPr>
          <w:rFonts w:ascii="Arial" w:hAnsi="Arial" w:cs="Arial"/>
        </w:rPr>
        <w:t xml:space="preserve"> Köln </w:t>
      </w:r>
      <w:proofErr w:type="spellStart"/>
      <w:r w:rsidRPr="004441F4">
        <w:rPr>
          <w:rFonts w:ascii="Arial" w:hAnsi="Arial" w:cs="Arial"/>
        </w:rPr>
        <w:t>e.V</w:t>
      </w:r>
      <w:proofErr w:type="spellEnd"/>
      <w:r w:rsidRPr="004441F4">
        <w:rPr>
          <w:rFonts w:ascii="Arial" w:hAnsi="Arial" w:cs="Arial"/>
        </w:rPr>
        <w:t xml:space="preserve">. and </w:t>
      </w:r>
      <w:proofErr w:type="spellStart"/>
      <w:r w:rsidRPr="004441F4">
        <w:rPr>
          <w:rFonts w:ascii="Arial" w:hAnsi="Arial" w:cs="Arial"/>
        </w:rPr>
        <w:t>Bial</w:t>
      </w:r>
      <w:proofErr w:type="spellEnd"/>
      <w:r w:rsidRPr="004441F4">
        <w:rPr>
          <w:rFonts w:ascii="Arial" w:hAnsi="Arial" w:cs="Arial"/>
        </w:rPr>
        <w:t xml:space="preserve"> as well as research funding from the </w:t>
      </w:r>
      <w:proofErr w:type="spellStart"/>
      <w:r w:rsidRPr="004441F4">
        <w:rPr>
          <w:rFonts w:ascii="Arial" w:hAnsi="Arial" w:cs="Arial"/>
        </w:rPr>
        <w:t>Felgenhauer</w:t>
      </w:r>
      <w:proofErr w:type="spellEnd"/>
      <w:r w:rsidRPr="004441F4">
        <w:rPr>
          <w:rFonts w:ascii="Arial" w:hAnsi="Arial" w:cs="Arial"/>
        </w:rPr>
        <w:t xml:space="preserve">-Stiftung, </w:t>
      </w:r>
      <w:proofErr w:type="spellStart"/>
      <w:r w:rsidRPr="004441F4">
        <w:rPr>
          <w:rFonts w:ascii="Arial" w:hAnsi="Arial" w:cs="Arial"/>
        </w:rPr>
        <w:t>Forschungspool</w:t>
      </w:r>
      <w:proofErr w:type="spellEnd"/>
      <w:r w:rsidRPr="004441F4">
        <w:rPr>
          <w:rFonts w:ascii="Arial" w:hAnsi="Arial" w:cs="Arial"/>
        </w:rPr>
        <w:t xml:space="preserve"> </w:t>
      </w:r>
      <w:proofErr w:type="spellStart"/>
      <w:r w:rsidRPr="004441F4">
        <w:rPr>
          <w:rFonts w:ascii="Arial" w:hAnsi="Arial" w:cs="Arial"/>
        </w:rPr>
        <w:t>Klinische</w:t>
      </w:r>
      <w:proofErr w:type="spellEnd"/>
      <w:r w:rsidRPr="004441F4">
        <w:rPr>
          <w:rFonts w:ascii="Arial" w:hAnsi="Arial" w:cs="Arial"/>
        </w:rPr>
        <w:t xml:space="preserve"> </w:t>
      </w:r>
      <w:proofErr w:type="spellStart"/>
      <w:r w:rsidRPr="004441F4">
        <w:rPr>
          <w:rFonts w:ascii="Arial" w:hAnsi="Arial" w:cs="Arial"/>
        </w:rPr>
        <w:t>Studien</w:t>
      </w:r>
      <w:proofErr w:type="spellEnd"/>
      <w:r w:rsidRPr="004441F4">
        <w:rPr>
          <w:rFonts w:ascii="Arial" w:hAnsi="Arial" w:cs="Arial"/>
        </w:rPr>
        <w:t xml:space="preserve"> (University of Cologne), Horizon 2020 (Gondola), Medtronic (ODIS), and Boston Scientific and advisory honoraria for the IQWIG.</w:t>
      </w:r>
    </w:p>
    <w:p w14:paraId="7D58116D" w14:textId="77777777" w:rsidR="00CF1DF3" w:rsidRDefault="00CF1DF3" w:rsidP="00CF1DF3">
      <w:pPr>
        <w:rPr>
          <w:rFonts w:ascii="Arial" w:hAnsi="Arial" w:cs="Arial"/>
        </w:rPr>
      </w:pPr>
    </w:p>
    <w:p w14:paraId="36A17B28" w14:textId="77777777" w:rsidR="00CF1DF3" w:rsidRPr="001046F2" w:rsidRDefault="00CF1DF3" w:rsidP="00CF1DF3">
      <w:pPr>
        <w:rPr>
          <w:lang w:val="en-US" w:eastAsia="x-none"/>
        </w:rPr>
      </w:pPr>
    </w:p>
    <w:p w14:paraId="6BFE9169" w14:textId="77777777" w:rsidR="00CF1DF3" w:rsidRDefault="00CF1DF3" w:rsidP="00CF1DF3">
      <w:pPr>
        <w:pStyle w:val="berschrift2"/>
      </w:pPr>
      <w:r>
        <w:lastRenderedPageBreak/>
        <w:t>Acknowledgments</w:t>
      </w:r>
    </w:p>
    <w:p w14:paraId="201D47DB" w14:textId="77777777" w:rsidR="00CF1DF3" w:rsidRDefault="00CF1DF3" w:rsidP="00CF1DF3">
      <w:pPr>
        <w:spacing w:line="600" w:lineRule="auto"/>
        <w:jc w:val="both"/>
        <w:rPr>
          <w:rFonts w:ascii="Arial" w:hAnsi="Arial" w:cs="Arial"/>
        </w:rPr>
      </w:pPr>
      <w:r>
        <w:rPr>
          <w:rFonts w:ascii="Arial" w:hAnsi="Arial" w:cs="Arial"/>
        </w:rPr>
        <w:t>We thank our patients for their study participation.</w:t>
      </w:r>
    </w:p>
    <w:p w14:paraId="163A176E" w14:textId="77777777" w:rsidR="001046F2" w:rsidRDefault="001046F2">
      <w:pPr>
        <w:spacing w:after="160" w:line="259" w:lineRule="auto"/>
        <w:rPr>
          <w:rFonts w:ascii="Arial" w:hAnsi="Arial"/>
          <w:b/>
          <w:lang w:val="en-US" w:eastAsia="x-none"/>
        </w:rPr>
      </w:pPr>
      <w:r w:rsidRPr="00211BD2">
        <w:rPr>
          <w:lang w:val="en-US"/>
        </w:rPr>
        <w:br w:type="page"/>
      </w:r>
    </w:p>
    <w:p w14:paraId="0FA7F2A0" w14:textId="4C6D3FEC" w:rsidR="006E0531" w:rsidRPr="006E0531" w:rsidRDefault="000B1A5F" w:rsidP="000B1A5F">
      <w:pPr>
        <w:pStyle w:val="berschrift2"/>
      </w:pPr>
      <w:r>
        <w:lastRenderedPageBreak/>
        <w:t>References</w:t>
      </w:r>
    </w:p>
    <w:p w14:paraId="2B7694C1" w14:textId="77777777" w:rsidR="008172D9" w:rsidRPr="008172D9" w:rsidRDefault="004E543B" w:rsidP="008172D9">
      <w:pPr>
        <w:widowControl w:val="0"/>
        <w:autoSpaceDE w:val="0"/>
        <w:autoSpaceDN w:val="0"/>
        <w:adjustRightInd w:val="0"/>
      </w:pPr>
      <w:r w:rsidRPr="00EE1DDC">
        <w:rPr>
          <w:rFonts w:ascii="Arial" w:hAnsi="Arial" w:cs="Arial"/>
        </w:rPr>
        <w:fldChar w:fldCharType="begin"/>
      </w:r>
      <w:r w:rsidR="008172D9">
        <w:rPr>
          <w:rFonts w:ascii="Arial" w:hAnsi="Arial" w:cs="Arial"/>
          <w:lang w:val="en-US"/>
        </w:rPr>
        <w:instrText xml:space="preserve"> ADDIN ZOTERO_BIBL {"uncited":[],"omitted":[],"custom":[]} CSL_BIBLIOGRAPHY </w:instrText>
      </w:r>
      <w:r w:rsidRPr="00EE1DDC">
        <w:rPr>
          <w:rFonts w:ascii="Arial" w:hAnsi="Arial" w:cs="Arial"/>
        </w:rPr>
        <w:fldChar w:fldCharType="separate"/>
      </w:r>
      <w:r w:rsidR="008172D9" w:rsidRPr="008172D9">
        <w:t>[1]</w:t>
      </w:r>
      <w:r w:rsidR="008172D9" w:rsidRPr="008172D9">
        <w:tab/>
        <w:t>G. Deuschl, S. Paschen, K. Witt, Clinical outcome of deep brain stimulation for Parkinson’s disease, Handb Clin Neurol. 116 (2013) 107–28. https://doi.org/10.1016/B978-0-444-53497-2.00010-3.</w:t>
      </w:r>
    </w:p>
    <w:p w14:paraId="7F357605" w14:textId="77777777" w:rsidR="008172D9" w:rsidRPr="008172D9" w:rsidRDefault="008172D9" w:rsidP="008172D9">
      <w:pPr>
        <w:widowControl w:val="0"/>
        <w:autoSpaceDE w:val="0"/>
        <w:autoSpaceDN w:val="0"/>
        <w:adjustRightInd w:val="0"/>
      </w:pPr>
      <w:r w:rsidRPr="008172D9">
        <w:t>[2]</w:t>
      </w:r>
      <w:r w:rsidRPr="008172D9">
        <w:tab/>
        <w:t>M. Schupbach, M. Gargiulo, M.L. Welter, L. Mallet, C. Behar, J.L. Houeto, D. Maltete, V. Mesnage, Y. Agid, Neurosurgery in Parkinson disease: a distressed mind in a repaired body?, Neurology. 66 (2006) 1811–6. https://doi.org/10.1212/01.wnl.0000234880.51322.16.</w:t>
      </w:r>
    </w:p>
    <w:p w14:paraId="40FD89B7" w14:textId="77777777" w:rsidR="008172D9" w:rsidRPr="008172D9" w:rsidRDefault="008172D9" w:rsidP="008172D9">
      <w:pPr>
        <w:widowControl w:val="0"/>
        <w:autoSpaceDE w:val="0"/>
        <w:autoSpaceDN w:val="0"/>
        <w:adjustRightInd w:val="0"/>
      </w:pPr>
      <w:r w:rsidRPr="008172D9">
        <w:t>[3]</w:t>
      </w:r>
      <w:r w:rsidRPr="008172D9">
        <w:tab/>
        <w:t>J.L. Houeto, L. Mallet, V. Mesnage, S. Tezenas du Montcel, C. Behar, M. Gargiulo, F. Torny, A. Pelissolo, M.L. Welter, Y. Agid, Subthalamic stimulation in Parkinson disease: behavior and social adaptation, Arch Neurol. 63 (2006) 1090–5. https://doi.org/10.1001/archneur.63.8.1090.</w:t>
      </w:r>
    </w:p>
    <w:p w14:paraId="5998FA89" w14:textId="77777777" w:rsidR="008172D9" w:rsidRPr="008172D9" w:rsidRDefault="008172D9" w:rsidP="008172D9">
      <w:pPr>
        <w:widowControl w:val="0"/>
        <w:autoSpaceDE w:val="0"/>
        <w:autoSpaceDN w:val="0"/>
        <w:adjustRightInd w:val="0"/>
      </w:pPr>
      <w:r w:rsidRPr="008172D9">
        <w:t>[4]</w:t>
      </w:r>
      <w:r w:rsidRPr="008172D9">
        <w:tab/>
        <w:t>J.A. Minson, J.S. Mueller, The Cost of Collaboration: Why Joint Decision Making Exacerbates Rejection of Outside Information, Psychol. Sci. (2012). https://doi.org/10.1177/0956797611429132.</w:t>
      </w:r>
    </w:p>
    <w:p w14:paraId="5CD0376E" w14:textId="77777777" w:rsidR="008172D9" w:rsidRPr="008172D9" w:rsidRDefault="008172D9" w:rsidP="008172D9">
      <w:pPr>
        <w:widowControl w:val="0"/>
        <w:autoSpaceDE w:val="0"/>
        <w:autoSpaceDN w:val="0"/>
        <w:adjustRightInd w:val="0"/>
      </w:pPr>
      <w:r w:rsidRPr="008172D9">
        <w:t>[5]</w:t>
      </w:r>
      <w:r w:rsidRPr="008172D9">
        <w:tab/>
        <w:t>J.A. Sniezek, T. Buckley, Cueing and Cognitive Conflict in Judge-Adviser Decision-Making, Organ. Behav. Hum. Decis. Process. 62 (1995) 159–174. https://doi.org/10.1006/obhd.1995.1040.</w:t>
      </w:r>
    </w:p>
    <w:p w14:paraId="4E1B7F93" w14:textId="798B843F" w:rsidR="00B86C72" w:rsidRDefault="004E543B" w:rsidP="00AC385A">
      <w:r w:rsidRPr="00EE1DDC">
        <w:fldChar w:fldCharType="end"/>
      </w:r>
    </w:p>
    <w:p w14:paraId="05A9CE63" w14:textId="77777777" w:rsidR="00B86C72" w:rsidRDefault="00B86C72">
      <w:pPr>
        <w:spacing w:after="160" w:line="259" w:lineRule="auto"/>
      </w:pPr>
      <w:r>
        <w:br w:type="page"/>
      </w:r>
    </w:p>
    <w:p w14:paraId="7D4D7A36" w14:textId="77777777" w:rsidR="00B86C72" w:rsidRPr="00B86C72" w:rsidRDefault="00B86C72" w:rsidP="00B86C72">
      <w:pPr>
        <w:spacing w:before="240" w:after="60" w:line="480" w:lineRule="auto"/>
        <w:jc w:val="both"/>
        <w:outlineLvl w:val="1"/>
        <w:rPr>
          <w:rFonts w:ascii="Arial" w:hAnsi="Arial"/>
          <w:b/>
          <w:lang w:val="en-US" w:eastAsia="x-none"/>
        </w:rPr>
      </w:pPr>
      <w:r w:rsidRPr="00B86C72">
        <w:rPr>
          <w:rFonts w:ascii="Arial" w:hAnsi="Arial"/>
          <w:b/>
          <w:lang w:val="en-US" w:eastAsia="x-none"/>
        </w:rPr>
        <w:lastRenderedPageBreak/>
        <w:t>Figures and Tables</w:t>
      </w:r>
    </w:p>
    <w:p w14:paraId="2B333601" w14:textId="7EAF44AF" w:rsidR="008172D9" w:rsidRDefault="00B86C72" w:rsidP="00B86C72">
      <w:pPr>
        <w:spacing w:after="200" w:line="480" w:lineRule="auto"/>
        <w:contextualSpacing/>
        <w:jc w:val="both"/>
        <w:rPr>
          <w:rFonts w:ascii="Arial" w:hAnsi="Arial" w:cs="Arial"/>
          <w:lang w:eastAsia="en-US"/>
        </w:rPr>
      </w:pPr>
      <w:r w:rsidRPr="00B86C72">
        <w:rPr>
          <w:rFonts w:ascii="Arial" w:hAnsi="Arial" w:cs="Arial"/>
          <w:lang w:eastAsia="en-US"/>
        </w:rPr>
        <w:t xml:space="preserve">Figure </w:t>
      </w:r>
      <w:r w:rsidR="008172D9">
        <w:rPr>
          <w:rFonts w:ascii="Arial" w:hAnsi="Arial" w:cs="Arial"/>
          <w:lang w:eastAsia="en-US"/>
        </w:rPr>
        <w:t xml:space="preserve">1 </w:t>
      </w:r>
    </w:p>
    <w:p w14:paraId="24EAF8F1" w14:textId="71F97854" w:rsidR="005D3FCF" w:rsidRDefault="005D3FCF" w:rsidP="00B86C72">
      <w:pPr>
        <w:spacing w:after="200" w:line="480" w:lineRule="auto"/>
        <w:contextualSpacing/>
        <w:jc w:val="both"/>
        <w:rPr>
          <w:rFonts w:ascii="Arial" w:hAnsi="Arial" w:cs="Arial"/>
          <w:lang w:eastAsia="en-US"/>
        </w:rPr>
      </w:pPr>
      <w:r w:rsidRPr="00B86C72">
        <w:rPr>
          <w:rFonts w:ascii="Arial" w:hAnsi="Arial" w:cs="Arial"/>
          <w:lang w:eastAsia="en-US"/>
        </w:rPr>
        <w:t>The PD-Patients are pictured in grey and the healthy controls in black.</w:t>
      </w:r>
      <w:r w:rsidR="00726C69">
        <w:rPr>
          <w:rFonts w:ascii="Arial" w:hAnsi="Arial" w:cs="Arial"/>
          <w:lang w:eastAsia="en-US"/>
        </w:rPr>
        <w:t xml:space="preserve"> </w:t>
      </w:r>
      <w:r w:rsidR="00726C69" w:rsidRPr="00B86C72">
        <w:rPr>
          <w:rFonts w:ascii="Arial" w:hAnsi="Arial" w:cs="Arial"/>
          <w:lang w:eastAsia="en-US"/>
        </w:rPr>
        <w:t>DBS-ON and –OFF relates to the PD-Patients, the healthy controls were randomized in the same order but received no stimulation.</w:t>
      </w:r>
    </w:p>
    <w:p w14:paraId="4BAD94CA" w14:textId="5D31D549" w:rsidR="005D3FCF" w:rsidRDefault="005D3FCF" w:rsidP="00B86C72">
      <w:pPr>
        <w:spacing w:after="200" w:line="480" w:lineRule="auto"/>
        <w:contextualSpacing/>
        <w:jc w:val="both"/>
        <w:rPr>
          <w:rFonts w:ascii="Arial" w:hAnsi="Arial" w:cs="Arial"/>
          <w:lang w:eastAsia="en-US"/>
        </w:rPr>
      </w:pPr>
      <w:r w:rsidRPr="00B86C72">
        <w:rPr>
          <w:rFonts w:ascii="Arial" w:hAnsi="Arial" w:cs="Arial"/>
          <w:lang w:eastAsia="en-US"/>
        </w:rPr>
        <w:t>PD = Parkinson’s disease, DBS = Deep Brain Stimulation of the subthalamic nucleus, DBS-ON = Bilaterally activated Deep Brain Stimulation, no dopaminergic medication, DBS-OFF = Bilaterally deactivated Deep Brain Stimulation, no dopaminergic medication.</w:t>
      </w:r>
    </w:p>
    <w:p w14:paraId="6C5F93A0" w14:textId="7F4945CF" w:rsidR="00B86C72" w:rsidRPr="00B86C72" w:rsidRDefault="008172D9" w:rsidP="00B86C72">
      <w:pPr>
        <w:spacing w:after="200" w:line="480" w:lineRule="auto"/>
        <w:contextualSpacing/>
        <w:jc w:val="both"/>
        <w:rPr>
          <w:rFonts w:ascii="Arial" w:hAnsi="Arial" w:cs="Arial"/>
          <w:lang w:eastAsia="en-US"/>
        </w:rPr>
      </w:pPr>
      <w:r>
        <w:rPr>
          <w:rFonts w:ascii="Arial" w:hAnsi="Arial" w:cs="Arial"/>
          <w:lang w:eastAsia="en-US"/>
        </w:rPr>
        <w:t>A</w:t>
      </w:r>
      <w:r w:rsidR="00B86C72" w:rsidRPr="00B86C72">
        <w:rPr>
          <w:rFonts w:ascii="Arial" w:hAnsi="Arial" w:cs="Arial"/>
          <w:lang w:eastAsia="en-US"/>
        </w:rPr>
        <w:t>: Comparison of advice-taking in percent between PD-Patients and healthy controls. The figure also shows the comparison between the advice given by an either incompetent or a competent advisor.</w:t>
      </w:r>
      <w:r w:rsidR="005D3FCF">
        <w:rPr>
          <w:rFonts w:ascii="Arial" w:hAnsi="Arial" w:cs="Arial"/>
          <w:lang w:eastAsia="en-US"/>
        </w:rPr>
        <w:t xml:space="preserve"> </w:t>
      </w:r>
      <w:r w:rsidR="00B86C72" w:rsidRPr="00B86C72">
        <w:rPr>
          <w:rFonts w:ascii="Arial" w:hAnsi="Arial" w:cs="Arial"/>
          <w:lang w:eastAsia="en-US"/>
        </w:rPr>
        <w:t xml:space="preserve">The advice-taking did not differ between the two groups. </w:t>
      </w:r>
      <w:r w:rsidR="005D3FCF" w:rsidRPr="008172D9">
        <w:rPr>
          <w:rFonts w:ascii="Arial" w:eastAsia="Arial" w:hAnsi="Arial" w:cs="Arial"/>
          <w:color w:val="00000A"/>
        </w:rPr>
        <w:t>WOA scores differed significantly as a function of DBS activation</w:t>
      </w:r>
      <w:r w:rsidR="005D3FCF">
        <w:rPr>
          <w:rFonts w:ascii="Arial" w:eastAsia="Arial" w:hAnsi="Arial" w:cs="Arial"/>
          <w:color w:val="00000A"/>
        </w:rPr>
        <w:t>. N</w:t>
      </w:r>
      <w:r w:rsidR="005D3FCF" w:rsidRPr="008172D9">
        <w:rPr>
          <w:rFonts w:ascii="Arial" w:eastAsia="Arial" w:hAnsi="Arial" w:cs="Arial"/>
          <w:color w:val="00000A"/>
        </w:rPr>
        <w:t>one of the two-way interactions nor the three-way interaction was statistically significant (all p</w:t>
      </w:r>
      <w:r w:rsidR="005D3FCF">
        <w:rPr>
          <w:rFonts w:ascii="Arial" w:eastAsia="Arial" w:hAnsi="Arial" w:cs="Arial"/>
          <w:color w:val="00000A"/>
        </w:rPr>
        <w:t>-</w:t>
      </w:r>
      <w:r w:rsidR="005D3FCF" w:rsidRPr="008172D9">
        <w:rPr>
          <w:rFonts w:ascii="Arial" w:eastAsia="Arial" w:hAnsi="Arial" w:cs="Arial"/>
          <w:color w:val="00000A"/>
        </w:rPr>
        <w:t xml:space="preserve">values &gt; 0.179), we </w:t>
      </w:r>
      <w:r w:rsidR="005D3FCF">
        <w:rPr>
          <w:rFonts w:ascii="Arial" w:eastAsia="Arial" w:hAnsi="Arial" w:cs="Arial"/>
          <w:color w:val="00000A"/>
        </w:rPr>
        <w:t xml:space="preserve">thus </w:t>
      </w:r>
      <w:r w:rsidR="005D3FCF" w:rsidRPr="008172D9">
        <w:rPr>
          <w:rFonts w:ascii="Arial" w:hAnsi="Arial" w:cs="Arial"/>
          <w:lang w:val="en-US"/>
        </w:rPr>
        <w:t>consider the main effect of DBS activation to be either a chance finding</w:t>
      </w:r>
      <w:r w:rsidR="005D3FCF" w:rsidRPr="008172D9">
        <w:rPr>
          <w:rFonts w:ascii="Arial" w:eastAsia="Arial" w:hAnsi="Arial" w:cs="Arial"/>
          <w:color w:val="00000A"/>
          <w:lang w:val="en-US"/>
        </w:rPr>
        <w:t xml:space="preserve"> </w:t>
      </w:r>
      <w:r w:rsidR="005D3FCF" w:rsidRPr="008172D9">
        <w:rPr>
          <w:rFonts w:ascii="Arial" w:hAnsi="Arial" w:cs="Arial"/>
          <w:lang w:val="en-US"/>
        </w:rPr>
        <w:t>or related to task difficulty</w:t>
      </w:r>
      <w:r w:rsidR="005D3FCF">
        <w:rPr>
          <w:rFonts w:ascii="Arial" w:hAnsi="Arial" w:cs="Arial"/>
          <w:lang w:val="en-US"/>
        </w:rPr>
        <w:t xml:space="preserve">. </w:t>
      </w:r>
    </w:p>
    <w:p w14:paraId="07759FEE" w14:textId="6659E0AD" w:rsidR="008172D9" w:rsidRDefault="008172D9" w:rsidP="00B86C72">
      <w:pPr>
        <w:spacing w:line="480" w:lineRule="auto"/>
        <w:jc w:val="both"/>
        <w:rPr>
          <w:rFonts w:ascii="Arial" w:hAnsi="Arial" w:cs="Arial"/>
        </w:rPr>
      </w:pPr>
      <w:r>
        <w:rPr>
          <w:rFonts w:ascii="Arial" w:hAnsi="Arial" w:cs="Arial"/>
        </w:rPr>
        <w:t>B</w:t>
      </w:r>
      <w:r w:rsidR="00B86C72" w:rsidRPr="00B86C72">
        <w:rPr>
          <w:rFonts w:ascii="Arial" w:hAnsi="Arial" w:cs="Arial"/>
        </w:rPr>
        <w:t xml:space="preserve">: Comparison of confidence ratings between PD-Patients and healthy controls. The PD-Patients are represented in grey and the healthy controls in black. The difference in confidence ratings for competent and incompetent advisors observed in healthy controls was not observed in patients when the stimulation was activated. </w:t>
      </w:r>
    </w:p>
    <w:p w14:paraId="245A7253" w14:textId="0627A963" w:rsidR="00794896" w:rsidRPr="001B692B" w:rsidRDefault="00794896" w:rsidP="00B86C72">
      <w:pPr>
        <w:spacing w:line="480" w:lineRule="auto"/>
        <w:jc w:val="both"/>
      </w:pPr>
      <w:r>
        <w:rPr>
          <w:noProof/>
          <w:sz w:val="16"/>
          <w:szCs w:val="16"/>
          <w:lang w:val="de-DE"/>
        </w:rPr>
        <mc:AlternateContent>
          <mc:Choice Requires="wps">
            <w:drawing>
              <wp:anchor distT="0" distB="0" distL="114300" distR="114300" simplePos="0" relativeHeight="251662336" behindDoc="0" locked="0" layoutInCell="1" allowOverlap="1" wp14:anchorId="1A12FCC3" wp14:editId="65777DEF">
                <wp:simplePos x="0" y="0"/>
                <wp:positionH relativeFrom="column">
                  <wp:posOffset>-4112895</wp:posOffset>
                </wp:positionH>
                <wp:positionV relativeFrom="paragraph">
                  <wp:posOffset>38100</wp:posOffset>
                </wp:positionV>
                <wp:extent cx="4000500" cy="3200400"/>
                <wp:effectExtent l="4445" t="381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17787" w14:textId="77777777" w:rsidR="008750E1" w:rsidRDefault="008750E1" w:rsidP="00794896"/>
                          <w:p w14:paraId="14233848" w14:textId="77777777" w:rsidR="008750E1" w:rsidRDefault="008750E1" w:rsidP="00794896"/>
                          <w:p w14:paraId="2632EB83" w14:textId="77777777" w:rsidR="008750E1" w:rsidRPr="00FD3226" w:rsidRDefault="008750E1" w:rsidP="00794896">
                            <w:pPr>
                              <w:rPr>
                                <w:rFonts w:ascii="Calibri" w:hAnsi="Calibri"/>
                                <w:color w:val="FFFFFF"/>
                              </w:rPr>
                            </w:pPr>
                          </w:p>
                          <w:p w14:paraId="0A81D3C4" w14:textId="77777777" w:rsidR="008750E1" w:rsidRPr="00FD3226" w:rsidRDefault="008750E1" w:rsidP="00794896">
                            <w:pPr>
                              <w:rPr>
                                <w:rFonts w:ascii="Calibri" w:hAnsi="Calibri"/>
                                <w:color w:val="FFFFFF"/>
                                <w:sz w:val="16"/>
                                <w:szCs w:val="16"/>
                              </w:rPr>
                            </w:pPr>
                            <w:r w:rsidRPr="00FD3226">
                              <w:rPr>
                                <w:rFonts w:ascii="Calibri" w:hAnsi="Calibri"/>
                                <w:color w:val="FFFFFF"/>
                                <w:sz w:val="16"/>
                                <w:szCs w:val="16"/>
                              </w:rPr>
                              <w:t>(a)</w:t>
                            </w:r>
                          </w:p>
                          <w:p w14:paraId="31A5AB25" w14:textId="77777777" w:rsidR="008750E1" w:rsidRPr="00FD3226" w:rsidRDefault="008750E1" w:rsidP="00794896">
                            <w:pPr>
                              <w:rPr>
                                <w:rFonts w:ascii="Calibri" w:hAnsi="Calibri"/>
                                <w:color w:val="FFFFFF"/>
                                <w:sz w:val="16"/>
                                <w:szCs w:val="16"/>
                              </w:rPr>
                            </w:pPr>
                          </w:p>
                          <w:p w14:paraId="3BA372F9" w14:textId="77777777" w:rsidR="008750E1" w:rsidRPr="00FD3226" w:rsidRDefault="008750E1" w:rsidP="00794896">
                            <w:pPr>
                              <w:rPr>
                                <w:rFonts w:ascii="Calibri" w:hAnsi="Calibri"/>
                                <w:color w:val="FFFFFF"/>
                                <w:sz w:val="16"/>
                                <w:szCs w:val="16"/>
                              </w:rPr>
                            </w:pPr>
                          </w:p>
                          <w:p w14:paraId="087E8DB5" w14:textId="77777777" w:rsidR="008750E1" w:rsidRPr="00FD3226" w:rsidRDefault="008750E1" w:rsidP="00794896">
                            <w:pPr>
                              <w:rPr>
                                <w:rFonts w:ascii="Calibri" w:hAnsi="Calibri"/>
                                <w:color w:val="FFFFFF"/>
                                <w:sz w:val="10"/>
                                <w:szCs w:val="10"/>
                              </w:rPr>
                            </w:pPr>
                          </w:p>
                          <w:p w14:paraId="7A0F04A9" w14:textId="77777777" w:rsidR="008750E1" w:rsidRPr="00FD3226" w:rsidRDefault="008750E1" w:rsidP="00794896">
                            <w:pPr>
                              <w:tabs>
                                <w:tab w:val="left" w:pos="720"/>
                                <w:tab w:val="left" w:pos="765"/>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(b)</w:t>
                            </w:r>
                          </w:p>
                          <w:p w14:paraId="2D32B22B" w14:textId="77777777" w:rsidR="008750E1" w:rsidRPr="00FD3226" w:rsidRDefault="008750E1" w:rsidP="00794896">
                            <w:pPr>
                              <w:tabs>
                                <w:tab w:val="left" w:pos="1440"/>
                                <w:tab w:val="left" w:pos="1503"/>
                              </w:tabs>
                              <w:rPr>
                                <w:rFonts w:ascii="Calibri" w:hAnsi="Calibri"/>
                                <w:color w:val="FFFFFF"/>
                                <w:sz w:val="16"/>
                                <w:szCs w:val="16"/>
                              </w:rPr>
                            </w:pPr>
                          </w:p>
                          <w:p w14:paraId="0CE9EF52" w14:textId="77777777" w:rsidR="008750E1" w:rsidRPr="00FD3226" w:rsidRDefault="008750E1" w:rsidP="00794896">
                            <w:pPr>
                              <w:tabs>
                                <w:tab w:val="left" w:pos="1440"/>
                                <w:tab w:val="left" w:pos="1503"/>
                              </w:tabs>
                              <w:rPr>
                                <w:rFonts w:ascii="Calibri" w:hAnsi="Calibri"/>
                                <w:color w:val="FFFFFF"/>
                                <w:sz w:val="10"/>
                                <w:szCs w:val="10"/>
                              </w:rPr>
                            </w:pPr>
                          </w:p>
                          <w:p w14:paraId="058ECC26" w14:textId="77777777" w:rsidR="008750E1" w:rsidRPr="00FD3226" w:rsidRDefault="008750E1" w:rsidP="00794896">
                            <w:pPr>
                              <w:tabs>
                                <w:tab w:val="left" w:pos="1440"/>
                                <w:tab w:val="left" w:pos="1503"/>
                              </w:tabs>
                              <w:rPr>
                                <w:rFonts w:ascii="Calibri" w:hAnsi="Calibri"/>
                                <w:color w:val="FFFFFF"/>
                                <w:sz w:val="16"/>
                                <w:szCs w:val="16"/>
                              </w:rPr>
                            </w:pPr>
                          </w:p>
                          <w:p w14:paraId="523A797D" w14:textId="77777777" w:rsidR="008750E1" w:rsidRPr="00FD3226" w:rsidRDefault="008750E1" w:rsidP="00794896">
                            <w:pPr>
                              <w:tabs>
                                <w:tab w:val="left" w:pos="1503"/>
                                <w:tab w:val="left" w:pos="1559"/>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(b)</w:t>
                            </w:r>
                          </w:p>
                          <w:p w14:paraId="28538648" w14:textId="77777777" w:rsidR="008750E1" w:rsidRPr="00FD3226" w:rsidRDefault="008750E1" w:rsidP="00794896">
                            <w:pPr>
                              <w:rPr>
                                <w:rFonts w:ascii="Calibri" w:hAnsi="Calibri"/>
                                <w:color w:val="FFFFFF"/>
                                <w:sz w:val="16"/>
                                <w:szCs w:val="16"/>
                              </w:rPr>
                            </w:pPr>
                          </w:p>
                          <w:p w14:paraId="275331C7" w14:textId="77777777" w:rsidR="008750E1" w:rsidRPr="00FD3226" w:rsidRDefault="008750E1" w:rsidP="00794896">
                            <w:pPr>
                              <w:rPr>
                                <w:rFonts w:ascii="Calibri" w:hAnsi="Calibri"/>
                                <w:color w:val="FFFFFF"/>
                                <w:sz w:val="16"/>
                                <w:szCs w:val="16"/>
                              </w:rPr>
                            </w:pPr>
                          </w:p>
                          <w:p w14:paraId="3DA96CEB" w14:textId="77777777" w:rsidR="008750E1" w:rsidRPr="00FD3226" w:rsidRDefault="008750E1" w:rsidP="00794896">
                            <w:pPr>
                              <w:rPr>
                                <w:rFonts w:ascii="Calibri" w:hAnsi="Calibri"/>
                                <w:color w:val="FFFFFF"/>
                                <w:sz w:val="10"/>
                                <w:szCs w:val="10"/>
                              </w:rPr>
                            </w:pPr>
                          </w:p>
                          <w:p w14:paraId="27C4541B" w14:textId="77777777" w:rsidR="008750E1" w:rsidRPr="00FD3226" w:rsidRDefault="008750E1" w:rsidP="00794896">
                            <w:pPr>
                              <w:tabs>
                                <w:tab w:val="left" w:pos="2340"/>
                              </w:tabs>
                              <w:ind w:left="2127"/>
                              <w:rPr>
                                <w:rFonts w:ascii="Calibri" w:hAnsi="Calibri"/>
                                <w:color w:val="FFFFFF"/>
                                <w:sz w:val="16"/>
                                <w:szCs w:val="16"/>
                              </w:rPr>
                            </w:pPr>
                            <w:r w:rsidRPr="00FD3226">
                              <w:rPr>
                                <w:rFonts w:ascii="Calibri" w:hAnsi="Calibri"/>
                                <w:color w:val="FFFFFF"/>
                                <w:sz w:val="16"/>
                                <w:szCs w:val="16"/>
                              </w:rPr>
                              <w:tab/>
                              <w:t>(c)</w:t>
                            </w:r>
                          </w:p>
                          <w:p w14:paraId="31DB5664" w14:textId="77777777" w:rsidR="008750E1" w:rsidRPr="00FD3226" w:rsidRDefault="008750E1" w:rsidP="00794896">
                            <w:pPr>
                              <w:tabs>
                                <w:tab w:val="left" w:pos="3060"/>
                              </w:tabs>
                              <w:rPr>
                                <w:rFonts w:ascii="Calibri" w:hAnsi="Calibri"/>
                                <w:color w:val="FFFFFF"/>
                                <w:sz w:val="16"/>
                                <w:szCs w:val="16"/>
                              </w:rPr>
                            </w:pPr>
                          </w:p>
                          <w:p w14:paraId="468E1837" w14:textId="77777777" w:rsidR="008750E1" w:rsidRPr="00FD3226" w:rsidRDefault="008750E1" w:rsidP="00794896">
                            <w:pPr>
                              <w:tabs>
                                <w:tab w:val="left" w:pos="3060"/>
                              </w:tabs>
                              <w:rPr>
                                <w:rFonts w:ascii="Calibri" w:hAnsi="Calibri"/>
                                <w:color w:val="FFFFFF"/>
                                <w:sz w:val="10"/>
                                <w:szCs w:val="10"/>
                              </w:rPr>
                            </w:pPr>
                          </w:p>
                          <w:p w14:paraId="5443C04F" w14:textId="77777777" w:rsidR="008750E1" w:rsidRPr="00FD3226" w:rsidRDefault="008750E1" w:rsidP="00794896">
                            <w:pPr>
                              <w:tabs>
                                <w:tab w:val="left" w:pos="3060"/>
                              </w:tabs>
                              <w:rPr>
                                <w:rFonts w:ascii="Calibri" w:hAnsi="Calibri"/>
                                <w:color w:val="FFFFFF"/>
                                <w:sz w:val="16"/>
                                <w:szCs w:val="16"/>
                              </w:rPr>
                            </w:pPr>
                          </w:p>
                          <w:p w14:paraId="463577BB" w14:textId="77777777" w:rsidR="008750E1" w:rsidRPr="00FD3226" w:rsidRDefault="008750E1" w:rsidP="00794896">
                            <w:pPr>
                              <w:tabs>
                                <w:tab w:val="left" w:pos="3060"/>
                              </w:tabs>
                              <w:rPr>
                                <w:rFonts w:ascii="Calibri" w:hAnsi="Calibri"/>
                                <w:color w:val="FFFFFF"/>
                                <w:sz w:val="16"/>
                                <w:szCs w:val="16"/>
                              </w:rPr>
                            </w:pPr>
                            <w:r w:rsidRPr="00FD3226">
                              <w:rPr>
                                <w:rFonts w:ascii="Calibri" w:hAnsi="Calibri"/>
                                <w:color w:val="FFFFFF"/>
                                <w:sz w:val="16"/>
                                <w:szCs w:val="16"/>
                              </w:rPr>
                              <w:tab/>
                              <w:t>(d)</w:t>
                            </w:r>
                          </w:p>
                          <w:p w14:paraId="0C3F2365" w14:textId="77777777" w:rsidR="008750E1" w:rsidRPr="00FD3226" w:rsidRDefault="008750E1" w:rsidP="00794896">
                            <w:pPr>
                              <w:tabs>
                                <w:tab w:val="left" w:pos="3780"/>
                              </w:tabs>
                              <w:rPr>
                                <w:rFonts w:ascii="Calibri" w:hAnsi="Calibri"/>
                                <w:color w:val="FFFFFF"/>
                                <w:sz w:val="16"/>
                                <w:szCs w:val="16"/>
                              </w:rPr>
                            </w:pPr>
                          </w:p>
                          <w:p w14:paraId="6D3D80BA" w14:textId="77777777" w:rsidR="008750E1" w:rsidRPr="00FD3226" w:rsidRDefault="008750E1" w:rsidP="00794896">
                            <w:pPr>
                              <w:tabs>
                                <w:tab w:val="left" w:pos="3780"/>
                              </w:tabs>
                              <w:rPr>
                                <w:rFonts w:ascii="Calibri" w:hAnsi="Calibri"/>
                                <w:color w:val="FFFFFF"/>
                                <w:sz w:val="16"/>
                                <w:szCs w:val="16"/>
                              </w:rPr>
                            </w:pPr>
                          </w:p>
                          <w:p w14:paraId="6B8051C2" w14:textId="77777777" w:rsidR="008750E1" w:rsidRPr="00FD3226" w:rsidRDefault="008750E1" w:rsidP="00794896">
                            <w:pPr>
                              <w:tabs>
                                <w:tab w:val="left" w:pos="3780"/>
                              </w:tabs>
                              <w:rPr>
                                <w:rFonts w:ascii="Calibri" w:hAnsi="Calibri"/>
                                <w:color w:val="FFFFFF"/>
                                <w:sz w:val="16"/>
                                <w:szCs w:val="16"/>
                              </w:rPr>
                            </w:pPr>
                          </w:p>
                          <w:p w14:paraId="34CD78C9" w14:textId="77777777" w:rsidR="008750E1" w:rsidRPr="00FD3226" w:rsidRDefault="008750E1" w:rsidP="00794896">
                            <w:pPr>
                              <w:tabs>
                                <w:tab w:val="left" w:pos="3780"/>
                                <w:tab w:val="left" w:pos="3827"/>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A12FCC3" id="_x0000_t202" coordsize="21600,21600" o:spt="202" path="m,l,21600r21600,l21600,xe">
                <v:stroke joinstyle="miter"/>
                <v:path gradientshapeok="t" o:connecttype="rect"/>
              </v:shapetype>
              <v:shape id="Textfeld 4" o:spid="_x0000_s1026" type="#_x0000_t202" style="position:absolute;left:0;text-align:left;margin-left:-323.85pt;margin-top:3pt;width:31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" filled="f" stroked="f">
                <v:textbox>
                  <w:txbxContent>
                    <w:p w14:paraId="17117787" w14:textId="77777777" w:rsidR="008750E1" w:rsidRDefault="008750E1" w:rsidP="00794896"/>
                    <w:p w14:paraId="14233848" w14:textId="77777777" w:rsidR="008750E1" w:rsidRDefault="008750E1" w:rsidP="00794896"/>
                    <w:p w14:paraId="2632EB83" w14:textId="77777777" w:rsidR="008750E1" w:rsidRPr="00FD3226" w:rsidRDefault="008750E1" w:rsidP="00794896">
                      <w:pPr>
                        <w:rPr>
                          <w:rFonts w:ascii="Calibri" w:hAnsi="Calibri"/>
                          <w:color w:val="FFFFFF"/>
                        </w:rPr>
                      </w:pPr>
                    </w:p>
                    <w:p w14:paraId="0A81D3C4" w14:textId="77777777" w:rsidR="008750E1" w:rsidRPr="00FD3226" w:rsidRDefault="008750E1" w:rsidP="00794896">
                      <w:pPr>
                        <w:rPr>
                          <w:rFonts w:ascii="Calibri" w:hAnsi="Calibri"/>
                          <w:color w:val="FFFFFF"/>
                          <w:sz w:val="16"/>
                          <w:szCs w:val="16"/>
                        </w:rPr>
                      </w:pPr>
                      <w:r w:rsidRPr="00FD3226">
                        <w:rPr>
                          <w:rFonts w:ascii="Calibri" w:hAnsi="Calibri"/>
                          <w:color w:val="FFFFFF"/>
                          <w:sz w:val="16"/>
                          <w:szCs w:val="16"/>
                        </w:rPr>
                        <w:t>(a)</w:t>
                      </w:r>
                    </w:p>
                    <w:p w14:paraId="31A5AB25" w14:textId="77777777" w:rsidR="008750E1" w:rsidRPr="00FD3226" w:rsidRDefault="008750E1" w:rsidP="00794896">
                      <w:pPr>
                        <w:rPr>
                          <w:rFonts w:ascii="Calibri" w:hAnsi="Calibri"/>
                          <w:color w:val="FFFFFF"/>
                          <w:sz w:val="16"/>
                          <w:szCs w:val="16"/>
                        </w:rPr>
                      </w:pPr>
                    </w:p>
                    <w:p w14:paraId="3BA372F9" w14:textId="77777777" w:rsidR="008750E1" w:rsidRPr="00FD3226" w:rsidRDefault="008750E1" w:rsidP="00794896">
                      <w:pPr>
                        <w:rPr>
                          <w:rFonts w:ascii="Calibri" w:hAnsi="Calibri"/>
                          <w:color w:val="FFFFFF"/>
                          <w:sz w:val="16"/>
                          <w:szCs w:val="16"/>
                        </w:rPr>
                      </w:pPr>
                    </w:p>
                    <w:p w14:paraId="087E8DB5" w14:textId="77777777" w:rsidR="008750E1" w:rsidRPr="00FD3226" w:rsidRDefault="008750E1" w:rsidP="00794896">
                      <w:pPr>
                        <w:rPr>
                          <w:rFonts w:ascii="Calibri" w:hAnsi="Calibri"/>
                          <w:color w:val="FFFFFF"/>
                          <w:sz w:val="10"/>
                          <w:szCs w:val="10"/>
                        </w:rPr>
                      </w:pPr>
                    </w:p>
                    <w:p w14:paraId="7A0F04A9" w14:textId="77777777" w:rsidR="008750E1" w:rsidRPr="00FD3226" w:rsidRDefault="008750E1" w:rsidP="00794896">
                      <w:pPr>
                        <w:tabs>
                          <w:tab w:val="left" w:pos="720"/>
                          <w:tab w:val="left" w:pos="765"/>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(b)</w:t>
                      </w:r>
                    </w:p>
                    <w:p w14:paraId="2D32B22B" w14:textId="77777777" w:rsidR="008750E1" w:rsidRPr="00FD3226" w:rsidRDefault="008750E1" w:rsidP="00794896">
                      <w:pPr>
                        <w:tabs>
                          <w:tab w:val="left" w:pos="1440"/>
                          <w:tab w:val="left" w:pos="1503"/>
                        </w:tabs>
                        <w:rPr>
                          <w:rFonts w:ascii="Calibri" w:hAnsi="Calibri"/>
                          <w:color w:val="FFFFFF"/>
                          <w:sz w:val="16"/>
                          <w:szCs w:val="16"/>
                        </w:rPr>
                      </w:pPr>
                    </w:p>
                    <w:p w14:paraId="0CE9EF52" w14:textId="77777777" w:rsidR="008750E1" w:rsidRPr="00FD3226" w:rsidRDefault="008750E1" w:rsidP="00794896">
                      <w:pPr>
                        <w:tabs>
                          <w:tab w:val="left" w:pos="1440"/>
                          <w:tab w:val="left" w:pos="1503"/>
                        </w:tabs>
                        <w:rPr>
                          <w:rFonts w:ascii="Calibri" w:hAnsi="Calibri"/>
                          <w:color w:val="FFFFFF"/>
                          <w:sz w:val="10"/>
                          <w:szCs w:val="10"/>
                        </w:rPr>
                      </w:pPr>
                    </w:p>
                    <w:p w14:paraId="058ECC26" w14:textId="77777777" w:rsidR="008750E1" w:rsidRPr="00FD3226" w:rsidRDefault="008750E1" w:rsidP="00794896">
                      <w:pPr>
                        <w:tabs>
                          <w:tab w:val="left" w:pos="1440"/>
                          <w:tab w:val="left" w:pos="1503"/>
                        </w:tabs>
                        <w:rPr>
                          <w:rFonts w:ascii="Calibri" w:hAnsi="Calibri"/>
                          <w:color w:val="FFFFFF"/>
                          <w:sz w:val="16"/>
                          <w:szCs w:val="16"/>
                        </w:rPr>
                      </w:pPr>
                    </w:p>
                    <w:p w14:paraId="523A797D" w14:textId="77777777" w:rsidR="008750E1" w:rsidRPr="00FD3226" w:rsidRDefault="008750E1" w:rsidP="00794896">
                      <w:pPr>
                        <w:tabs>
                          <w:tab w:val="left" w:pos="1503"/>
                          <w:tab w:val="left" w:pos="1559"/>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(b)</w:t>
                      </w:r>
                    </w:p>
                    <w:p w14:paraId="28538648" w14:textId="77777777" w:rsidR="008750E1" w:rsidRPr="00FD3226" w:rsidRDefault="008750E1" w:rsidP="00794896">
                      <w:pPr>
                        <w:rPr>
                          <w:rFonts w:ascii="Calibri" w:hAnsi="Calibri"/>
                          <w:color w:val="FFFFFF"/>
                          <w:sz w:val="16"/>
                          <w:szCs w:val="16"/>
                        </w:rPr>
                      </w:pPr>
                    </w:p>
                    <w:p w14:paraId="275331C7" w14:textId="77777777" w:rsidR="008750E1" w:rsidRPr="00FD3226" w:rsidRDefault="008750E1" w:rsidP="00794896">
                      <w:pPr>
                        <w:rPr>
                          <w:rFonts w:ascii="Calibri" w:hAnsi="Calibri"/>
                          <w:color w:val="FFFFFF"/>
                          <w:sz w:val="16"/>
                          <w:szCs w:val="16"/>
                        </w:rPr>
                      </w:pPr>
                    </w:p>
                    <w:p w14:paraId="3DA96CEB" w14:textId="77777777" w:rsidR="008750E1" w:rsidRPr="00FD3226" w:rsidRDefault="008750E1" w:rsidP="00794896">
                      <w:pPr>
                        <w:rPr>
                          <w:rFonts w:ascii="Calibri" w:hAnsi="Calibri"/>
                          <w:color w:val="FFFFFF"/>
                          <w:sz w:val="10"/>
                          <w:szCs w:val="10"/>
                        </w:rPr>
                      </w:pPr>
                    </w:p>
                    <w:p w14:paraId="27C4541B" w14:textId="77777777" w:rsidR="008750E1" w:rsidRPr="00FD3226" w:rsidRDefault="008750E1" w:rsidP="00794896">
                      <w:pPr>
                        <w:tabs>
                          <w:tab w:val="left" w:pos="2340"/>
                        </w:tabs>
                        <w:ind w:left="2127"/>
                        <w:rPr>
                          <w:rFonts w:ascii="Calibri" w:hAnsi="Calibri"/>
                          <w:color w:val="FFFFFF"/>
                          <w:sz w:val="16"/>
                          <w:szCs w:val="16"/>
                        </w:rPr>
                      </w:pPr>
                      <w:r w:rsidRPr="00FD3226">
                        <w:rPr>
                          <w:rFonts w:ascii="Calibri" w:hAnsi="Calibri"/>
                          <w:color w:val="FFFFFF"/>
                          <w:sz w:val="16"/>
                          <w:szCs w:val="16"/>
                        </w:rPr>
                        <w:tab/>
                        <w:t>(c)</w:t>
                      </w:r>
                    </w:p>
                    <w:p w14:paraId="31DB5664" w14:textId="77777777" w:rsidR="008750E1" w:rsidRPr="00FD3226" w:rsidRDefault="008750E1" w:rsidP="00794896">
                      <w:pPr>
                        <w:tabs>
                          <w:tab w:val="left" w:pos="3060"/>
                        </w:tabs>
                        <w:rPr>
                          <w:rFonts w:ascii="Calibri" w:hAnsi="Calibri"/>
                          <w:color w:val="FFFFFF"/>
                          <w:sz w:val="16"/>
                          <w:szCs w:val="16"/>
                        </w:rPr>
                      </w:pPr>
                    </w:p>
                    <w:p w14:paraId="468E1837" w14:textId="77777777" w:rsidR="008750E1" w:rsidRPr="00FD3226" w:rsidRDefault="008750E1" w:rsidP="00794896">
                      <w:pPr>
                        <w:tabs>
                          <w:tab w:val="left" w:pos="3060"/>
                        </w:tabs>
                        <w:rPr>
                          <w:rFonts w:ascii="Calibri" w:hAnsi="Calibri"/>
                          <w:color w:val="FFFFFF"/>
                          <w:sz w:val="10"/>
                          <w:szCs w:val="10"/>
                        </w:rPr>
                      </w:pPr>
                    </w:p>
                    <w:p w14:paraId="5443C04F" w14:textId="77777777" w:rsidR="008750E1" w:rsidRPr="00FD3226" w:rsidRDefault="008750E1" w:rsidP="00794896">
                      <w:pPr>
                        <w:tabs>
                          <w:tab w:val="left" w:pos="3060"/>
                        </w:tabs>
                        <w:rPr>
                          <w:rFonts w:ascii="Calibri" w:hAnsi="Calibri"/>
                          <w:color w:val="FFFFFF"/>
                          <w:sz w:val="16"/>
                          <w:szCs w:val="16"/>
                        </w:rPr>
                      </w:pPr>
                    </w:p>
                    <w:p w14:paraId="463577BB" w14:textId="77777777" w:rsidR="008750E1" w:rsidRPr="00FD3226" w:rsidRDefault="008750E1" w:rsidP="00794896">
                      <w:pPr>
                        <w:tabs>
                          <w:tab w:val="left" w:pos="3060"/>
                        </w:tabs>
                        <w:rPr>
                          <w:rFonts w:ascii="Calibri" w:hAnsi="Calibri"/>
                          <w:color w:val="FFFFFF"/>
                          <w:sz w:val="16"/>
                          <w:szCs w:val="16"/>
                        </w:rPr>
                      </w:pPr>
                      <w:r w:rsidRPr="00FD3226">
                        <w:rPr>
                          <w:rFonts w:ascii="Calibri" w:hAnsi="Calibri"/>
                          <w:color w:val="FFFFFF"/>
                          <w:sz w:val="16"/>
                          <w:szCs w:val="16"/>
                        </w:rPr>
                        <w:tab/>
                        <w:t>(d)</w:t>
                      </w:r>
                    </w:p>
                    <w:p w14:paraId="0C3F2365" w14:textId="77777777" w:rsidR="008750E1" w:rsidRPr="00FD3226" w:rsidRDefault="008750E1" w:rsidP="00794896">
                      <w:pPr>
                        <w:tabs>
                          <w:tab w:val="left" w:pos="3780"/>
                        </w:tabs>
                        <w:rPr>
                          <w:rFonts w:ascii="Calibri" w:hAnsi="Calibri"/>
                          <w:color w:val="FFFFFF"/>
                          <w:sz w:val="16"/>
                          <w:szCs w:val="16"/>
                        </w:rPr>
                      </w:pPr>
                    </w:p>
                    <w:p w14:paraId="6D3D80BA" w14:textId="77777777" w:rsidR="008750E1" w:rsidRPr="00FD3226" w:rsidRDefault="008750E1" w:rsidP="00794896">
                      <w:pPr>
                        <w:tabs>
                          <w:tab w:val="left" w:pos="3780"/>
                        </w:tabs>
                        <w:rPr>
                          <w:rFonts w:ascii="Calibri" w:hAnsi="Calibri"/>
                          <w:color w:val="FFFFFF"/>
                          <w:sz w:val="16"/>
                          <w:szCs w:val="16"/>
                        </w:rPr>
                      </w:pPr>
                    </w:p>
                    <w:p w14:paraId="6B8051C2" w14:textId="77777777" w:rsidR="008750E1" w:rsidRPr="00FD3226" w:rsidRDefault="008750E1" w:rsidP="00794896">
                      <w:pPr>
                        <w:tabs>
                          <w:tab w:val="left" w:pos="3780"/>
                        </w:tabs>
                        <w:rPr>
                          <w:rFonts w:ascii="Calibri" w:hAnsi="Calibri"/>
                          <w:color w:val="FFFFFF"/>
                          <w:sz w:val="16"/>
                          <w:szCs w:val="16"/>
                        </w:rPr>
                      </w:pPr>
                    </w:p>
                    <w:p w14:paraId="34CD78C9" w14:textId="77777777" w:rsidR="008750E1" w:rsidRPr="00FD3226" w:rsidRDefault="008750E1" w:rsidP="00794896">
                      <w:pPr>
                        <w:tabs>
                          <w:tab w:val="left" w:pos="3780"/>
                          <w:tab w:val="left" w:pos="3827"/>
                        </w:tabs>
                        <w:rPr>
                          <w:rFonts w:ascii="Calibri" w:hAnsi="Calibri"/>
                          <w:color w:val="FFFFFF"/>
                          <w:sz w:val="16"/>
                          <w:szCs w:val="16"/>
                        </w:rPr>
                      </w:pPr>
                      <w:r w:rsidRPr="00FD3226">
                        <w:rPr>
                          <w:rFonts w:ascii="Calibri" w:hAnsi="Calibri"/>
                          <w:color w:val="FFFFFF"/>
                          <w:sz w:val="16"/>
                          <w:szCs w:val="16"/>
                        </w:rPr>
                        <w:tab/>
                      </w:r>
                      <w:r w:rsidRPr="00FD3226">
                        <w:rPr>
                          <w:rFonts w:ascii="Calibri" w:hAnsi="Calibri"/>
                          <w:color w:val="FFFFFF"/>
                          <w:sz w:val="16"/>
                          <w:szCs w:val="16"/>
                        </w:rPr>
                        <w:tab/>
                        <w:t>(d)</w:t>
                      </w:r>
                    </w:p>
                  </w:txbxContent>
                </v:textbox>
              </v:shape>
            </w:pict>
          </mc:Fallback>
        </mc:AlternateContent>
      </w:r>
    </w:p>
    <w:sectPr w:rsidR="00794896" w:rsidRPr="001B692B" w:rsidSect="00F5694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D819D" w14:textId="77777777" w:rsidR="00BC7C45" w:rsidRDefault="00BC7C45" w:rsidP="00EF583D">
      <w:r>
        <w:separator/>
      </w:r>
    </w:p>
  </w:endnote>
  <w:endnote w:type="continuationSeparator" w:id="0">
    <w:p w14:paraId="2C3D63B3" w14:textId="77777777" w:rsidR="00BC7C45" w:rsidRDefault="00BC7C45" w:rsidP="00EF583D">
      <w:r>
        <w:continuationSeparator/>
      </w:r>
    </w:p>
  </w:endnote>
  <w:endnote w:type="continuationNotice" w:id="1">
    <w:p w14:paraId="4461303D" w14:textId="77777777" w:rsidR="00BC7C45" w:rsidRDefault="00BC7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Times-Roman">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2BBBE" w14:textId="77777777" w:rsidR="00BC7C45" w:rsidRDefault="00BC7C45" w:rsidP="00EF583D">
      <w:r>
        <w:separator/>
      </w:r>
    </w:p>
  </w:footnote>
  <w:footnote w:type="continuationSeparator" w:id="0">
    <w:p w14:paraId="7F5E0E81" w14:textId="77777777" w:rsidR="00BC7C45" w:rsidRDefault="00BC7C45" w:rsidP="00EF583D">
      <w:r>
        <w:continuationSeparator/>
      </w:r>
    </w:p>
  </w:footnote>
  <w:footnote w:type="continuationNotice" w:id="1">
    <w:p w14:paraId="27336A8F" w14:textId="77777777" w:rsidR="00BC7C45" w:rsidRDefault="00BC7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016D48"/>
    <w:multiLevelType w:val="hybridMultilevel"/>
    <w:tmpl w:val="F120E442"/>
    <w:lvl w:ilvl="0" w:tplc="B3821632">
      <w:numFmt w:val="bullet"/>
      <w:lvlText w:val=""/>
      <w:lvlJc w:val="left"/>
      <w:pPr>
        <w:ind w:left="720" w:hanging="360"/>
      </w:pPr>
      <w:rPr>
        <w:rFonts w:ascii="Wingdings" w:eastAsia="Times New Roman"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0949CC"/>
    <w:multiLevelType w:val="hybridMultilevel"/>
    <w:tmpl w:val="8C423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812609"/>
    <w:multiLevelType w:val="multilevel"/>
    <w:tmpl w:val="BA5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80A93"/>
    <w:multiLevelType w:val="multilevel"/>
    <w:tmpl w:val="DA4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E8"/>
    <w:rsid w:val="00000E92"/>
    <w:rsid w:val="00002A95"/>
    <w:rsid w:val="00012506"/>
    <w:rsid w:val="00022AAA"/>
    <w:rsid w:val="00033607"/>
    <w:rsid w:val="00043702"/>
    <w:rsid w:val="00044E25"/>
    <w:rsid w:val="00046FB2"/>
    <w:rsid w:val="00056AFA"/>
    <w:rsid w:val="00057BED"/>
    <w:rsid w:val="0006145A"/>
    <w:rsid w:val="0006257D"/>
    <w:rsid w:val="00063E15"/>
    <w:rsid w:val="00072A9F"/>
    <w:rsid w:val="000749D5"/>
    <w:rsid w:val="00075482"/>
    <w:rsid w:val="00077892"/>
    <w:rsid w:val="00086B65"/>
    <w:rsid w:val="00092005"/>
    <w:rsid w:val="00092CFF"/>
    <w:rsid w:val="0009794D"/>
    <w:rsid w:val="000A0179"/>
    <w:rsid w:val="000A5554"/>
    <w:rsid w:val="000A73A9"/>
    <w:rsid w:val="000A7E13"/>
    <w:rsid w:val="000B07CD"/>
    <w:rsid w:val="000B0B7F"/>
    <w:rsid w:val="000B105F"/>
    <w:rsid w:val="000B1A5F"/>
    <w:rsid w:val="000C3BD4"/>
    <w:rsid w:val="000D409B"/>
    <w:rsid w:val="000D76C8"/>
    <w:rsid w:val="000E1CFD"/>
    <w:rsid w:val="000E5EF5"/>
    <w:rsid w:val="000F07D2"/>
    <w:rsid w:val="000F10D6"/>
    <w:rsid w:val="000F33DE"/>
    <w:rsid w:val="000F5E48"/>
    <w:rsid w:val="001000A4"/>
    <w:rsid w:val="00103410"/>
    <w:rsid w:val="001046F2"/>
    <w:rsid w:val="00104896"/>
    <w:rsid w:val="00106074"/>
    <w:rsid w:val="00110067"/>
    <w:rsid w:val="00111B27"/>
    <w:rsid w:val="00112C22"/>
    <w:rsid w:val="00113B81"/>
    <w:rsid w:val="00114080"/>
    <w:rsid w:val="00117CAF"/>
    <w:rsid w:val="001214C1"/>
    <w:rsid w:val="00122F99"/>
    <w:rsid w:val="00125BA1"/>
    <w:rsid w:val="00134B8F"/>
    <w:rsid w:val="001469C9"/>
    <w:rsid w:val="001615D9"/>
    <w:rsid w:val="0016422C"/>
    <w:rsid w:val="00166BF9"/>
    <w:rsid w:val="001710E2"/>
    <w:rsid w:val="00190FD3"/>
    <w:rsid w:val="001B692B"/>
    <w:rsid w:val="001C2F25"/>
    <w:rsid w:val="001C4625"/>
    <w:rsid w:val="001C6F7C"/>
    <w:rsid w:val="001D4532"/>
    <w:rsid w:val="001D6127"/>
    <w:rsid w:val="001F0706"/>
    <w:rsid w:val="001F49D7"/>
    <w:rsid w:val="002016FE"/>
    <w:rsid w:val="00206140"/>
    <w:rsid w:val="00211BD2"/>
    <w:rsid w:val="00221E8A"/>
    <w:rsid w:val="00231990"/>
    <w:rsid w:val="00234649"/>
    <w:rsid w:val="00245A5C"/>
    <w:rsid w:val="0024732A"/>
    <w:rsid w:val="00251C90"/>
    <w:rsid w:val="00253CAD"/>
    <w:rsid w:val="00260092"/>
    <w:rsid w:val="00263478"/>
    <w:rsid w:val="002672E4"/>
    <w:rsid w:val="002761E3"/>
    <w:rsid w:val="0028019D"/>
    <w:rsid w:val="002870CB"/>
    <w:rsid w:val="00287BB8"/>
    <w:rsid w:val="002A660B"/>
    <w:rsid w:val="002C3C75"/>
    <w:rsid w:val="002C49FA"/>
    <w:rsid w:val="002C59DC"/>
    <w:rsid w:val="002C61BB"/>
    <w:rsid w:val="002D12BB"/>
    <w:rsid w:val="002D142B"/>
    <w:rsid w:val="002E494C"/>
    <w:rsid w:val="00300C65"/>
    <w:rsid w:val="003176DA"/>
    <w:rsid w:val="0032784D"/>
    <w:rsid w:val="0035247D"/>
    <w:rsid w:val="00354A18"/>
    <w:rsid w:val="00355F17"/>
    <w:rsid w:val="00356DFA"/>
    <w:rsid w:val="00366F72"/>
    <w:rsid w:val="00376E24"/>
    <w:rsid w:val="00376E7A"/>
    <w:rsid w:val="003900EE"/>
    <w:rsid w:val="00396293"/>
    <w:rsid w:val="00396B13"/>
    <w:rsid w:val="003A0D05"/>
    <w:rsid w:val="003A496C"/>
    <w:rsid w:val="003B4078"/>
    <w:rsid w:val="003C0CCA"/>
    <w:rsid w:val="003C72D5"/>
    <w:rsid w:val="003F488C"/>
    <w:rsid w:val="00402864"/>
    <w:rsid w:val="004141D1"/>
    <w:rsid w:val="004149BD"/>
    <w:rsid w:val="004167AD"/>
    <w:rsid w:val="0042215A"/>
    <w:rsid w:val="00427ADA"/>
    <w:rsid w:val="0043026B"/>
    <w:rsid w:val="00432876"/>
    <w:rsid w:val="00440FFA"/>
    <w:rsid w:val="00444F0F"/>
    <w:rsid w:val="00451642"/>
    <w:rsid w:val="00455379"/>
    <w:rsid w:val="00464C17"/>
    <w:rsid w:val="00474A4D"/>
    <w:rsid w:val="00485CD7"/>
    <w:rsid w:val="00487431"/>
    <w:rsid w:val="0049230E"/>
    <w:rsid w:val="00493633"/>
    <w:rsid w:val="004A1DBD"/>
    <w:rsid w:val="004A2624"/>
    <w:rsid w:val="004A52FC"/>
    <w:rsid w:val="004A714D"/>
    <w:rsid w:val="004C3C39"/>
    <w:rsid w:val="004C6A9A"/>
    <w:rsid w:val="004D3CBA"/>
    <w:rsid w:val="004E1856"/>
    <w:rsid w:val="004E543B"/>
    <w:rsid w:val="004E68B0"/>
    <w:rsid w:val="004F7EED"/>
    <w:rsid w:val="005064BC"/>
    <w:rsid w:val="00507E0F"/>
    <w:rsid w:val="00520843"/>
    <w:rsid w:val="00521F2D"/>
    <w:rsid w:val="00523896"/>
    <w:rsid w:val="005303FA"/>
    <w:rsid w:val="005313E4"/>
    <w:rsid w:val="00541361"/>
    <w:rsid w:val="005519BD"/>
    <w:rsid w:val="005601F5"/>
    <w:rsid w:val="005655D9"/>
    <w:rsid w:val="00567705"/>
    <w:rsid w:val="005700C8"/>
    <w:rsid w:val="00581256"/>
    <w:rsid w:val="0058217A"/>
    <w:rsid w:val="005835A5"/>
    <w:rsid w:val="00583684"/>
    <w:rsid w:val="00587EF2"/>
    <w:rsid w:val="005928D5"/>
    <w:rsid w:val="005A0F6E"/>
    <w:rsid w:val="005A1F93"/>
    <w:rsid w:val="005A38CD"/>
    <w:rsid w:val="005A5061"/>
    <w:rsid w:val="005B5E33"/>
    <w:rsid w:val="005C0C07"/>
    <w:rsid w:val="005C10EA"/>
    <w:rsid w:val="005C2972"/>
    <w:rsid w:val="005D2920"/>
    <w:rsid w:val="005D3FCF"/>
    <w:rsid w:val="005D7363"/>
    <w:rsid w:val="005E12B5"/>
    <w:rsid w:val="005E6ECB"/>
    <w:rsid w:val="005F534A"/>
    <w:rsid w:val="005F6E0A"/>
    <w:rsid w:val="005F6E9A"/>
    <w:rsid w:val="0060677A"/>
    <w:rsid w:val="0060678D"/>
    <w:rsid w:val="00606F20"/>
    <w:rsid w:val="00607651"/>
    <w:rsid w:val="00612774"/>
    <w:rsid w:val="0061422B"/>
    <w:rsid w:val="00615011"/>
    <w:rsid w:val="00615331"/>
    <w:rsid w:val="00621152"/>
    <w:rsid w:val="00621443"/>
    <w:rsid w:val="0062226A"/>
    <w:rsid w:val="006240D2"/>
    <w:rsid w:val="00624734"/>
    <w:rsid w:val="006376B9"/>
    <w:rsid w:val="006433C8"/>
    <w:rsid w:val="00651FE2"/>
    <w:rsid w:val="0065570F"/>
    <w:rsid w:val="00663889"/>
    <w:rsid w:val="00666E8C"/>
    <w:rsid w:val="00677681"/>
    <w:rsid w:val="00677C60"/>
    <w:rsid w:val="00693181"/>
    <w:rsid w:val="006946F8"/>
    <w:rsid w:val="0069777F"/>
    <w:rsid w:val="006A061B"/>
    <w:rsid w:val="006A2F75"/>
    <w:rsid w:val="006C38EB"/>
    <w:rsid w:val="006C5B55"/>
    <w:rsid w:val="006C6764"/>
    <w:rsid w:val="006D2E1C"/>
    <w:rsid w:val="006E0260"/>
    <w:rsid w:val="006E0531"/>
    <w:rsid w:val="006E4D08"/>
    <w:rsid w:val="006F0FAB"/>
    <w:rsid w:val="006F538E"/>
    <w:rsid w:val="006F7B08"/>
    <w:rsid w:val="007010FF"/>
    <w:rsid w:val="007055E8"/>
    <w:rsid w:val="00723560"/>
    <w:rsid w:val="00725357"/>
    <w:rsid w:val="00726C69"/>
    <w:rsid w:val="00731FB7"/>
    <w:rsid w:val="00735FB2"/>
    <w:rsid w:val="00740F27"/>
    <w:rsid w:val="00760E4A"/>
    <w:rsid w:val="00770DB5"/>
    <w:rsid w:val="00774EFF"/>
    <w:rsid w:val="00780F59"/>
    <w:rsid w:val="00783222"/>
    <w:rsid w:val="00794896"/>
    <w:rsid w:val="007973DD"/>
    <w:rsid w:val="007A2130"/>
    <w:rsid w:val="007B57B6"/>
    <w:rsid w:val="007D0B86"/>
    <w:rsid w:val="007D2E63"/>
    <w:rsid w:val="007D7B4A"/>
    <w:rsid w:val="007E17AD"/>
    <w:rsid w:val="007F4DE8"/>
    <w:rsid w:val="008044F7"/>
    <w:rsid w:val="00812BB2"/>
    <w:rsid w:val="00814ADC"/>
    <w:rsid w:val="008172D9"/>
    <w:rsid w:val="00817AD3"/>
    <w:rsid w:val="00830907"/>
    <w:rsid w:val="0084147A"/>
    <w:rsid w:val="00845CDE"/>
    <w:rsid w:val="00846463"/>
    <w:rsid w:val="0085016B"/>
    <w:rsid w:val="0085195F"/>
    <w:rsid w:val="00855F2D"/>
    <w:rsid w:val="008623E8"/>
    <w:rsid w:val="00870176"/>
    <w:rsid w:val="008750E1"/>
    <w:rsid w:val="0087681A"/>
    <w:rsid w:val="00876DAC"/>
    <w:rsid w:val="00886E3E"/>
    <w:rsid w:val="008A509A"/>
    <w:rsid w:val="008A58BC"/>
    <w:rsid w:val="008A70BC"/>
    <w:rsid w:val="008B0D2C"/>
    <w:rsid w:val="008C084F"/>
    <w:rsid w:val="008D4934"/>
    <w:rsid w:val="008D4B96"/>
    <w:rsid w:val="008D5111"/>
    <w:rsid w:val="008E04B0"/>
    <w:rsid w:val="008E1714"/>
    <w:rsid w:val="008F02DF"/>
    <w:rsid w:val="008F061B"/>
    <w:rsid w:val="0090562C"/>
    <w:rsid w:val="009066F4"/>
    <w:rsid w:val="00907E56"/>
    <w:rsid w:val="009123A9"/>
    <w:rsid w:val="00912DF4"/>
    <w:rsid w:val="00913740"/>
    <w:rsid w:val="0091799F"/>
    <w:rsid w:val="00931D4C"/>
    <w:rsid w:val="0093360E"/>
    <w:rsid w:val="00942CE7"/>
    <w:rsid w:val="00943659"/>
    <w:rsid w:val="00951D25"/>
    <w:rsid w:val="009558AE"/>
    <w:rsid w:val="00967A15"/>
    <w:rsid w:val="00967D28"/>
    <w:rsid w:val="00973DBC"/>
    <w:rsid w:val="00977291"/>
    <w:rsid w:val="00991985"/>
    <w:rsid w:val="00997567"/>
    <w:rsid w:val="009A5AB4"/>
    <w:rsid w:val="009C12D1"/>
    <w:rsid w:val="009C4A96"/>
    <w:rsid w:val="009D0862"/>
    <w:rsid w:val="009D0C99"/>
    <w:rsid w:val="009E1192"/>
    <w:rsid w:val="009F1D36"/>
    <w:rsid w:val="009F21BF"/>
    <w:rsid w:val="009F7302"/>
    <w:rsid w:val="009F76B7"/>
    <w:rsid w:val="00A06050"/>
    <w:rsid w:val="00A21E83"/>
    <w:rsid w:val="00A26D50"/>
    <w:rsid w:val="00A314A9"/>
    <w:rsid w:val="00A324A7"/>
    <w:rsid w:val="00A40054"/>
    <w:rsid w:val="00A4077F"/>
    <w:rsid w:val="00A44F73"/>
    <w:rsid w:val="00A50D10"/>
    <w:rsid w:val="00A548AC"/>
    <w:rsid w:val="00A62B0A"/>
    <w:rsid w:val="00A6573C"/>
    <w:rsid w:val="00A66F0A"/>
    <w:rsid w:val="00A7427B"/>
    <w:rsid w:val="00A83E8B"/>
    <w:rsid w:val="00A85E64"/>
    <w:rsid w:val="00A92CD1"/>
    <w:rsid w:val="00AA12F4"/>
    <w:rsid w:val="00AB06D3"/>
    <w:rsid w:val="00AB34C3"/>
    <w:rsid w:val="00AB6BE9"/>
    <w:rsid w:val="00AB764A"/>
    <w:rsid w:val="00AC35A4"/>
    <w:rsid w:val="00AC385A"/>
    <w:rsid w:val="00AC711F"/>
    <w:rsid w:val="00AC7816"/>
    <w:rsid w:val="00AD0ED9"/>
    <w:rsid w:val="00AD4C5A"/>
    <w:rsid w:val="00AD6907"/>
    <w:rsid w:val="00AE70C0"/>
    <w:rsid w:val="00AF356D"/>
    <w:rsid w:val="00AF43A5"/>
    <w:rsid w:val="00B2006C"/>
    <w:rsid w:val="00B25029"/>
    <w:rsid w:val="00B34AF7"/>
    <w:rsid w:val="00B41533"/>
    <w:rsid w:val="00B45837"/>
    <w:rsid w:val="00B51149"/>
    <w:rsid w:val="00B52E57"/>
    <w:rsid w:val="00B6054D"/>
    <w:rsid w:val="00B65B44"/>
    <w:rsid w:val="00B715EC"/>
    <w:rsid w:val="00B860B6"/>
    <w:rsid w:val="00B86C72"/>
    <w:rsid w:val="00BA1F4C"/>
    <w:rsid w:val="00BA54B6"/>
    <w:rsid w:val="00BA6203"/>
    <w:rsid w:val="00BA7EAC"/>
    <w:rsid w:val="00BB2BE5"/>
    <w:rsid w:val="00BC27AF"/>
    <w:rsid w:val="00BC7C45"/>
    <w:rsid w:val="00BD6B42"/>
    <w:rsid w:val="00BE4BA9"/>
    <w:rsid w:val="00BF28ED"/>
    <w:rsid w:val="00BF2E4C"/>
    <w:rsid w:val="00C01E06"/>
    <w:rsid w:val="00C02A17"/>
    <w:rsid w:val="00C032D7"/>
    <w:rsid w:val="00C06566"/>
    <w:rsid w:val="00C12A74"/>
    <w:rsid w:val="00C21F40"/>
    <w:rsid w:val="00C31A6F"/>
    <w:rsid w:val="00C35C94"/>
    <w:rsid w:val="00C4450E"/>
    <w:rsid w:val="00C474B0"/>
    <w:rsid w:val="00C51A1E"/>
    <w:rsid w:val="00C52180"/>
    <w:rsid w:val="00C52A8E"/>
    <w:rsid w:val="00C6129D"/>
    <w:rsid w:val="00C6398E"/>
    <w:rsid w:val="00C65085"/>
    <w:rsid w:val="00C7003E"/>
    <w:rsid w:val="00C743F4"/>
    <w:rsid w:val="00C76C93"/>
    <w:rsid w:val="00C806A3"/>
    <w:rsid w:val="00C81689"/>
    <w:rsid w:val="00C824BA"/>
    <w:rsid w:val="00C97628"/>
    <w:rsid w:val="00CB6827"/>
    <w:rsid w:val="00CC1392"/>
    <w:rsid w:val="00CE14CF"/>
    <w:rsid w:val="00CE1D9A"/>
    <w:rsid w:val="00CE47AE"/>
    <w:rsid w:val="00CE710F"/>
    <w:rsid w:val="00CF1DF3"/>
    <w:rsid w:val="00CF3F96"/>
    <w:rsid w:val="00CF7774"/>
    <w:rsid w:val="00D01BE8"/>
    <w:rsid w:val="00D02402"/>
    <w:rsid w:val="00D0240A"/>
    <w:rsid w:val="00D136EB"/>
    <w:rsid w:val="00D1483E"/>
    <w:rsid w:val="00D15A45"/>
    <w:rsid w:val="00D15C85"/>
    <w:rsid w:val="00D246B6"/>
    <w:rsid w:val="00D24C44"/>
    <w:rsid w:val="00D25F83"/>
    <w:rsid w:val="00D26612"/>
    <w:rsid w:val="00D31132"/>
    <w:rsid w:val="00D33D2E"/>
    <w:rsid w:val="00D341E7"/>
    <w:rsid w:val="00D354F4"/>
    <w:rsid w:val="00D46F3B"/>
    <w:rsid w:val="00D504E6"/>
    <w:rsid w:val="00D531E6"/>
    <w:rsid w:val="00D53ACA"/>
    <w:rsid w:val="00D6529D"/>
    <w:rsid w:val="00D72B94"/>
    <w:rsid w:val="00D82780"/>
    <w:rsid w:val="00D872AC"/>
    <w:rsid w:val="00D87C59"/>
    <w:rsid w:val="00D9419D"/>
    <w:rsid w:val="00D96C2C"/>
    <w:rsid w:val="00DA2FD6"/>
    <w:rsid w:val="00DA4C33"/>
    <w:rsid w:val="00DB441F"/>
    <w:rsid w:val="00DC09F9"/>
    <w:rsid w:val="00DC18F6"/>
    <w:rsid w:val="00DC2E79"/>
    <w:rsid w:val="00DC67E7"/>
    <w:rsid w:val="00DD0716"/>
    <w:rsid w:val="00DD3863"/>
    <w:rsid w:val="00DD592C"/>
    <w:rsid w:val="00DE07D5"/>
    <w:rsid w:val="00DE12D1"/>
    <w:rsid w:val="00DE47AB"/>
    <w:rsid w:val="00DE501A"/>
    <w:rsid w:val="00DE7A74"/>
    <w:rsid w:val="00DF78EF"/>
    <w:rsid w:val="00E07FB0"/>
    <w:rsid w:val="00E24EEF"/>
    <w:rsid w:val="00E25514"/>
    <w:rsid w:val="00E321A8"/>
    <w:rsid w:val="00E349F3"/>
    <w:rsid w:val="00E34AC9"/>
    <w:rsid w:val="00E40EE7"/>
    <w:rsid w:val="00E41AE1"/>
    <w:rsid w:val="00E44800"/>
    <w:rsid w:val="00E50135"/>
    <w:rsid w:val="00E519C6"/>
    <w:rsid w:val="00E55861"/>
    <w:rsid w:val="00E60211"/>
    <w:rsid w:val="00E6589D"/>
    <w:rsid w:val="00E7713E"/>
    <w:rsid w:val="00E77C60"/>
    <w:rsid w:val="00E811F7"/>
    <w:rsid w:val="00E8419F"/>
    <w:rsid w:val="00E850E3"/>
    <w:rsid w:val="00E869C9"/>
    <w:rsid w:val="00EA1A3C"/>
    <w:rsid w:val="00EA4CB0"/>
    <w:rsid w:val="00EB0C70"/>
    <w:rsid w:val="00EB5995"/>
    <w:rsid w:val="00EC29C6"/>
    <w:rsid w:val="00EC6A6F"/>
    <w:rsid w:val="00ED44DA"/>
    <w:rsid w:val="00ED7242"/>
    <w:rsid w:val="00EE1DDC"/>
    <w:rsid w:val="00EE3034"/>
    <w:rsid w:val="00EE3786"/>
    <w:rsid w:val="00EF583D"/>
    <w:rsid w:val="00EF7EFF"/>
    <w:rsid w:val="00F1427F"/>
    <w:rsid w:val="00F14BFB"/>
    <w:rsid w:val="00F220FD"/>
    <w:rsid w:val="00F2248B"/>
    <w:rsid w:val="00F245C4"/>
    <w:rsid w:val="00F2587B"/>
    <w:rsid w:val="00F27AD9"/>
    <w:rsid w:val="00F37252"/>
    <w:rsid w:val="00F37F34"/>
    <w:rsid w:val="00F50325"/>
    <w:rsid w:val="00F505C3"/>
    <w:rsid w:val="00F56946"/>
    <w:rsid w:val="00F57AAD"/>
    <w:rsid w:val="00F60AEB"/>
    <w:rsid w:val="00F61D40"/>
    <w:rsid w:val="00F647CA"/>
    <w:rsid w:val="00F65CA0"/>
    <w:rsid w:val="00F769B8"/>
    <w:rsid w:val="00F77B4C"/>
    <w:rsid w:val="00F90F46"/>
    <w:rsid w:val="00F91A6B"/>
    <w:rsid w:val="00F9673F"/>
    <w:rsid w:val="00FA59E6"/>
    <w:rsid w:val="00FA75E0"/>
    <w:rsid w:val="00FB71E1"/>
    <w:rsid w:val="00FC58D8"/>
    <w:rsid w:val="00FC78CF"/>
    <w:rsid w:val="00FD68BE"/>
    <w:rsid w:val="00FE066B"/>
    <w:rsid w:val="00FE5D6A"/>
    <w:rsid w:val="00FE7F0D"/>
    <w:rsid w:val="00FF14CC"/>
    <w:rsid w:val="00FF2D44"/>
    <w:rsid w:val="00FF3306"/>
    <w:rsid w:val="00FF3939"/>
    <w:rsid w:val="00FF533D"/>
    <w:rsid w:val="00FF69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53FA"/>
  <w15:chartTrackingRefBased/>
  <w15:docId w15:val="{6D3F1141-5708-4F26-8EDC-F483200C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623E8"/>
    <w:pPr>
      <w:spacing w:after="0" w:line="240" w:lineRule="auto"/>
    </w:pPr>
    <w:rPr>
      <w:rFonts w:ascii="Times New Roman" w:eastAsia="Times New Roman" w:hAnsi="Times New Roman" w:cs="Times New Roman"/>
      <w:sz w:val="24"/>
      <w:szCs w:val="24"/>
      <w:lang w:val="en-GB" w:eastAsia="de-DE"/>
    </w:rPr>
  </w:style>
  <w:style w:type="paragraph" w:styleId="berschrift1">
    <w:name w:val="heading 1"/>
    <w:basedOn w:val="Standard"/>
    <w:next w:val="Standard"/>
    <w:link w:val="berschrift1Zchn"/>
    <w:uiPriority w:val="9"/>
    <w:qFormat/>
    <w:rsid w:val="001F07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1"/>
    <w:qFormat/>
    <w:rsid w:val="003900EE"/>
    <w:pPr>
      <w:spacing w:before="240" w:after="60" w:line="480" w:lineRule="auto"/>
      <w:jc w:val="both"/>
      <w:outlineLvl w:val="1"/>
    </w:pPr>
    <w:rPr>
      <w:rFonts w:ascii="Arial" w:hAnsi="Arial"/>
      <w:b/>
      <w:lang w:val="en-US" w:eastAsia="x-none"/>
    </w:rPr>
  </w:style>
  <w:style w:type="paragraph" w:styleId="berschrift3">
    <w:name w:val="heading 3"/>
    <w:basedOn w:val="Standard"/>
    <w:next w:val="Standard"/>
    <w:link w:val="berschrift3Zchn"/>
    <w:qFormat/>
    <w:rsid w:val="003900EE"/>
    <w:pPr>
      <w:keepNext/>
      <w:spacing w:before="240" w:after="60" w:line="480" w:lineRule="auto"/>
      <w:outlineLvl w:val="2"/>
    </w:pPr>
    <w:rPr>
      <w:rFonts w:ascii="Arial" w:hAnsi="Arial" w:cs="Arial"/>
      <w:bCs/>
      <w:i/>
      <w:szCs w:val="26"/>
    </w:rPr>
  </w:style>
  <w:style w:type="paragraph" w:styleId="berschrift4">
    <w:name w:val="heading 4"/>
    <w:basedOn w:val="Standard"/>
    <w:next w:val="Standard"/>
    <w:link w:val="berschrift4Zchn"/>
    <w:uiPriority w:val="9"/>
    <w:unhideWhenUsed/>
    <w:qFormat/>
    <w:rsid w:val="001F0706"/>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1F0706"/>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8623E8"/>
  </w:style>
  <w:style w:type="character" w:customStyle="1" w:styleId="berschrift2Zchn">
    <w:name w:val="Überschrift 2 Zchn"/>
    <w:basedOn w:val="Absatz-Standardschriftart"/>
    <w:rsid w:val="003900EE"/>
    <w:rPr>
      <w:rFonts w:ascii="Arial" w:eastAsiaTheme="majorEastAsia" w:hAnsi="Arial" w:cstheme="majorBidi"/>
      <w:i/>
      <w:szCs w:val="26"/>
    </w:rPr>
  </w:style>
  <w:style w:type="character" w:styleId="Hyperlink">
    <w:name w:val="Hyperlink"/>
    <w:unhideWhenUsed/>
    <w:rsid w:val="008623E8"/>
    <w:rPr>
      <w:color w:val="0000FF"/>
      <w:u w:val="single"/>
    </w:rPr>
  </w:style>
  <w:style w:type="character" w:customStyle="1" w:styleId="berschrift2Zchn1">
    <w:name w:val="Überschrift 2 Zchn1"/>
    <w:link w:val="berschrift2"/>
    <w:rsid w:val="003900EE"/>
    <w:rPr>
      <w:rFonts w:ascii="Arial" w:eastAsia="Times New Roman" w:hAnsi="Arial" w:cs="Times New Roman"/>
      <w:b/>
      <w:sz w:val="24"/>
      <w:szCs w:val="24"/>
      <w:lang w:val="en-US" w:eastAsia="x-none"/>
    </w:rPr>
  </w:style>
  <w:style w:type="character" w:customStyle="1" w:styleId="st">
    <w:name w:val="st"/>
    <w:basedOn w:val="Absatz-Standardschriftart"/>
    <w:rsid w:val="008623E8"/>
  </w:style>
  <w:style w:type="character" w:styleId="Kommentarzeichen">
    <w:name w:val="annotation reference"/>
    <w:rsid w:val="008623E8"/>
    <w:rPr>
      <w:sz w:val="16"/>
      <w:szCs w:val="16"/>
    </w:rPr>
  </w:style>
  <w:style w:type="paragraph" w:styleId="Kommentartext">
    <w:name w:val="annotation text"/>
    <w:basedOn w:val="Standard"/>
    <w:link w:val="KommentartextZchn"/>
    <w:rsid w:val="008623E8"/>
    <w:rPr>
      <w:sz w:val="20"/>
      <w:szCs w:val="20"/>
    </w:rPr>
  </w:style>
  <w:style w:type="character" w:customStyle="1" w:styleId="KommentartextZchn">
    <w:name w:val="Kommentartext Zchn"/>
    <w:basedOn w:val="Absatz-Standardschriftart"/>
    <w:link w:val="Kommentartext"/>
    <w:rsid w:val="008623E8"/>
    <w:rPr>
      <w:rFonts w:ascii="Times New Roman" w:eastAsia="Times New Roman" w:hAnsi="Times New Roman" w:cs="Times New Roman"/>
      <w:sz w:val="20"/>
      <w:szCs w:val="20"/>
      <w:lang w:eastAsia="de-DE"/>
    </w:rPr>
  </w:style>
  <w:style w:type="character" w:styleId="Hervorhebung">
    <w:name w:val="Emphasis"/>
    <w:uiPriority w:val="20"/>
    <w:qFormat/>
    <w:rsid w:val="008623E8"/>
    <w:rPr>
      <w:i/>
      <w:iCs/>
    </w:rPr>
  </w:style>
  <w:style w:type="paragraph" w:styleId="Sprechblasentext">
    <w:name w:val="Balloon Text"/>
    <w:basedOn w:val="Standard"/>
    <w:link w:val="SprechblasentextZchn"/>
    <w:uiPriority w:val="99"/>
    <w:semiHidden/>
    <w:unhideWhenUsed/>
    <w:rsid w:val="008623E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23E8"/>
    <w:rPr>
      <w:rFonts w:ascii="Segoe UI" w:eastAsia="Times New Roman" w:hAnsi="Segoe UI" w:cs="Segoe UI"/>
      <w:sz w:val="18"/>
      <w:szCs w:val="18"/>
      <w:lang w:eastAsia="de-DE"/>
    </w:rPr>
  </w:style>
  <w:style w:type="paragraph" w:styleId="Listenabsatz">
    <w:name w:val="List Paragraph"/>
    <w:basedOn w:val="Standard"/>
    <w:uiPriority w:val="34"/>
    <w:qFormat/>
    <w:rsid w:val="008623E8"/>
    <w:pPr>
      <w:ind w:left="720"/>
      <w:contextualSpacing/>
    </w:pPr>
  </w:style>
  <w:style w:type="character" w:customStyle="1" w:styleId="berschrift3Zchn">
    <w:name w:val="Überschrift 3 Zchn"/>
    <w:basedOn w:val="Absatz-Standardschriftart"/>
    <w:link w:val="berschrift3"/>
    <w:rsid w:val="003900EE"/>
    <w:rPr>
      <w:rFonts w:ascii="Arial" w:eastAsia="Times New Roman" w:hAnsi="Arial" w:cs="Arial"/>
      <w:bCs/>
      <w:i/>
      <w:sz w:val="24"/>
      <w:szCs w:val="26"/>
      <w:lang w:eastAsia="de-DE"/>
    </w:rPr>
  </w:style>
  <w:style w:type="paragraph" w:customStyle="1" w:styleId="Listenabsatz1">
    <w:name w:val="Listenabsatz1"/>
    <w:basedOn w:val="Standard"/>
    <w:rsid w:val="004E543B"/>
    <w:pPr>
      <w:spacing w:after="200" w:line="276" w:lineRule="auto"/>
      <w:ind w:left="720"/>
      <w:contextualSpacing/>
    </w:pPr>
    <w:rPr>
      <w:rFonts w:ascii="Calibri" w:hAnsi="Calibri"/>
      <w:sz w:val="22"/>
      <w:szCs w:val="22"/>
      <w:lang w:eastAsia="en-US"/>
    </w:rPr>
  </w:style>
  <w:style w:type="paragraph" w:styleId="Literaturverzeichnis">
    <w:name w:val="Bibliography"/>
    <w:basedOn w:val="Standard"/>
    <w:next w:val="Standard"/>
    <w:link w:val="LiteraturverzeichnisZchn"/>
    <w:uiPriority w:val="37"/>
    <w:unhideWhenUsed/>
    <w:rsid w:val="004E543B"/>
    <w:pPr>
      <w:spacing w:after="240"/>
      <w:ind w:left="720" w:hanging="720"/>
    </w:pPr>
  </w:style>
  <w:style w:type="character" w:styleId="BesuchterLink">
    <w:name w:val="FollowedHyperlink"/>
    <w:basedOn w:val="Absatz-Standardschriftart"/>
    <w:uiPriority w:val="99"/>
    <w:semiHidden/>
    <w:unhideWhenUsed/>
    <w:rsid w:val="00BA620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85016B"/>
    <w:rPr>
      <w:b/>
      <w:bCs/>
    </w:rPr>
  </w:style>
  <w:style w:type="character" w:customStyle="1" w:styleId="KommentarthemaZchn">
    <w:name w:val="Kommentarthema Zchn"/>
    <w:basedOn w:val="KommentartextZchn"/>
    <w:link w:val="Kommentarthema"/>
    <w:uiPriority w:val="99"/>
    <w:semiHidden/>
    <w:rsid w:val="0085016B"/>
    <w:rPr>
      <w:rFonts w:ascii="Times New Roman" w:eastAsia="Times New Roman" w:hAnsi="Times New Roman" w:cs="Times New Roman"/>
      <w:b/>
      <w:bCs/>
      <w:sz w:val="20"/>
      <w:szCs w:val="20"/>
      <w:lang w:eastAsia="de-DE"/>
    </w:rPr>
  </w:style>
  <w:style w:type="character" w:customStyle="1" w:styleId="a">
    <w:name w:val="_"/>
    <w:basedOn w:val="Absatz-Standardschriftart"/>
    <w:rsid w:val="00C7003E"/>
  </w:style>
  <w:style w:type="paragraph" w:styleId="berarbeitung">
    <w:name w:val="Revision"/>
    <w:hidden/>
    <w:uiPriority w:val="99"/>
    <w:semiHidden/>
    <w:rsid w:val="00F1427F"/>
    <w:pPr>
      <w:spacing w:after="0"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21F40"/>
    <w:rPr>
      <w:b/>
      <w:bCs/>
    </w:rPr>
  </w:style>
  <w:style w:type="character" w:customStyle="1" w:styleId="period">
    <w:name w:val="period"/>
    <w:basedOn w:val="Absatz-Standardschriftart"/>
    <w:rsid w:val="000B07CD"/>
  </w:style>
  <w:style w:type="character" w:customStyle="1" w:styleId="cit">
    <w:name w:val="cit"/>
    <w:basedOn w:val="Absatz-Standardschriftart"/>
    <w:rsid w:val="000B07CD"/>
  </w:style>
  <w:style w:type="character" w:customStyle="1" w:styleId="citation-doi">
    <w:name w:val="citation-doi"/>
    <w:basedOn w:val="Absatz-Standardschriftart"/>
    <w:rsid w:val="000B07CD"/>
  </w:style>
  <w:style w:type="character" w:customStyle="1" w:styleId="ahead-of-print">
    <w:name w:val="ahead-of-print"/>
    <w:basedOn w:val="Absatz-Standardschriftart"/>
    <w:rsid w:val="000B07CD"/>
  </w:style>
  <w:style w:type="paragraph" w:customStyle="1" w:styleId="Formatvorlage1">
    <w:name w:val="Formatvorlage1"/>
    <w:basedOn w:val="berschrift2"/>
    <w:autoRedefine/>
    <w:qFormat/>
    <w:rsid w:val="00C01E06"/>
  </w:style>
  <w:style w:type="paragraph" w:customStyle="1" w:styleId="MS">
    <w:name w:val="MS"/>
    <w:basedOn w:val="Standard"/>
    <w:uiPriority w:val="99"/>
    <w:rsid w:val="00F91A6B"/>
    <w:pPr>
      <w:spacing w:line="480" w:lineRule="auto"/>
      <w:jc w:val="both"/>
    </w:pPr>
    <w:rPr>
      <w:rFonts w:eastAsia="MS Minngs"/>
      <w:color w:val="000000"/>
      <w:szCs w:val="20"/>
      <w:lang w:val="en-US"/>
    </w:rPr>
  </w:style>
  <w:style w:type="paragraph" w:styleId="Kopfzeile">
    <w:name w:val="header"/>
    <w:basedOn w:val="Standard"/>
    <w:link w:val="KopfzeileZchn"/>
    <w:uiPriority w:val="99"/>
    <w:unhideWhenUsed/>
    <w:rsid w:val="00EF583D"/>
    <w:pPr>
      <w:tabs>
        <w:tab w:val="center" w:pos="4536"/>
        <w:tab w:val="right" w:pos="9072"/>
      </w:tabs>
    </w:pPr>
  </w:style>
  <w:style w:type="character" w:customStyle="1" w:styleId="KopfzeileZchn">
    <w:name w:val="Kopfzeile Zchn"/>
    <w:basedOn w:val="Absatz-Standardschriftart"/>
    <w:link w:val="Kopfzeile"/>
    <w:uiPriority w:val="99"/>
    <w:rsid w:val="00EF583D"/>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F583D"/>
    <w:pPr>
      <w:tabs>
        <w:tab w:val="center" w:pos="4536"/>
        <w:tab w:val="right" w:pos="9072"/>
      </w:tabs>
    </w:pPr>
  </w:style>
  <w:style w:type="character" w:customStyle="1" w:styleId="FuzeileZchn">
    <w:name w:val="Fußzeile Zchn"/>
    <w:basedOn w:val="Absatz-Standardschriftart"/>
    <w:link w:val="Fuzeile"/>
    <w:uiPriority w:val="99"/>
    <w:rsid w:val="00EF583D"/>
    <w:rPr>
      <w:rFonts w:ascii="Times New Roman" w:eastAsia="Times New Roman" w:hAnsi="Times New Roman" w:cs="Times New Roman"/>
      <w:sz w:val="24"/>
      <w:szCs w:val="24"/>
      <w:lang w:eastAsia="de-DE"/>
    </w:rPr>
  </w:style>
  <w:style w:type="character" w:customStyle="1" w:styleId="docsum-authors">
    <w:name w:val="docsum-authors"/>
    <w:basedOn w:val="Absatz-Standardschriftart"/>
    <w:rsid w:val="00E7713E"/>
  </w:style>
  <w:style w:type="character" w:customStyle="1" w:styleId="docsum-journal-citation">
    <w:name w:val="docsum-journal-citation"/>
    <w:basedOn w:val="Absatz-Standardschriftart"/>
    <w:rsid w:val="00E7713E"/>
  </w:style>
  <w:style w:type="character" w:styleId="Platzhaltertext">
    <w:name w:val="Placeholder Text"/>
    <w:basedOn w:val="Absatz-Standardschriftart"/>
    <w:uiPriority w:val="99"/>
    <w:semiHidden/>
    <w:rsid w:val="0042215A"/>
    <w:rPr>
      <w:color w:val="808080"/>
    </w:rPr>
  </w:style>
  <w:style w:type="character" w:customStyle="1" w:styleId="berschrift1Zchn">
    <w:name w:val="Überschrift 1 Zchn"/>
    <w:basedOn w:val="Absatz-Standardschriftart"/>
    <w:link w:val="berschrift1"/>
    <w:uiPriority w:val="9"/>
    <w:rsid w:val="001F0706"/>
    <w:rPr>
      <w:rFonts w:asciiTheme="majorHAnsi" w:eastAsiaTheme="majorEastAsia" w:hAnsiTheme="majorHAnsi" w:cstheme="majorBidi"/>
      <w:color w:val="2E74B5" w:themeColor="accent1" w:themeShade="BF"/>
      <w:sz w:val="32"/>
      <w:szCs w:val="32"/>
      <w:lang w:eastAsia="de-DE"/>
    </w:rPr>
  </w:style>
  <w:style w:type="character" w:customStyle="1" w:styleId="berschrift4Zchn">
    <w:name w:val="Überschrift 4 Zchn"/>
    <w:basedOn w:val="Absatz-Standardschriftart"/>
    <w:link w:val="berschrift4"/>
    <w:uiPriority w:val="9"/>
    <w:rsid w:val="001F0706"/>
    <w:rPr>
      <w:rFonts w:asciiTheme="majorHAnsi" w:eastAsiaTheme="majorEastAsia" w:hAnsiTheme="majorHAnsi" w:cstheme="majorBidi"/>
      <w:i/>
      <w:iCs/>
      <w:color w:val="2E74B5" w:themeColor="accent1" w:themeShade="BF"/>
      <w:sz w:val="24"/>
      <w:szCs w:val="24"/>
      <w:lang w:eastAsia="de-DE"/>
    </w:rPr>
  </w:style>
  <w:style w:type="character" w:customStyle="1" w:styleId="berschrift5Zchn">
    <w:name w:val="Überschrift 5 Zchn"/>
    <w:basedOn w:val="Absatz-Standardschriftart"/>
    <w:link w:val="berschrift5"/>
    <w:uiPriority w:val="9"/>
    <w:rsid w:val="001F0706"/>
    <w:rPr>
      <w:rFonts w:asciiTheme="majorHAnsi" w:eastAsiaTheme="majorEastAsia" w:hAnsiTheme="majorHAnsi" w:cstheme="majorBidi"/>
      <w:color w:val="2E74B5" w:themeColor="accent1" w:themeShade="BF"/>
      <w:sz w:val="24"/>
      <w:szCs w:val="24"/>
      <w:lang w:eastAsia="de-DE"/>
    </w:rPr>
  </w:style>
  <w:style w:type="paragraph" w:styleId="KeinLeerraum">
    <w:name w:val="No Spacing"/>
    <w:uiPriority w:val="1"/>
    <w:qFormat/>
    <w:rsid w:val="001F0706"/>
    <w:pPr>
      <w:spacing w:after="0" w:line="240" w:lineRule="auto"/>
    </w:pPr>
    <w:rPr>
      <w:rFonts w:ascii="Times New Roman" w:eastAsia="Times New Roman" w:hAnsi="Times New Roman" w:cs="Times New Roman"/>
      <w:sz w:val="24"/>
      <w:szCs w:val="24"/>
      <w:lang w:eastAsia="de-DE"/>
    </w:rPr>
  </w:style>
  <w:style w:type="paragraph" w:customStyle="1" w:styleId="Literaturverzeichnis1">
    <w:name w:val="Literaturverzeichnis1"/>
    <w:basedOn w:val="Standard"/>
    <w:link w:val="BibliographyZchn"/>
    <w:rsid w:val="00D9419D"/>
    <w:pPr>
      <w:tabs>
        <w:tab w:val="left" w:pos="500"/>
      </w:tabs>
      <w:ind w:left="504" w:hanging="504"/>
    </w:pPr>
  </w:style>
  <w:style w:type="character" w:customStyle="1" w:styleId="LiteraturverzeichnisZchn">
    <w:name w:val="Literaturverzeichnis Zchn"/>
    <w:basedOn w:val="Absatz-Standardschriftart"/>
    <w:link w:val="Literaturverzeichnis"/>
    <w:uiPriority w:val="37"/>
    <w:rsid w:val="00D9419D"/>
    <w:rPr>
      <w:rFonts w:ascii="Times New Roman" w:eastAsia="Times New Roman" w:hAnsi="Times New Roman" w:cs="Times New Roman"/>
      <w:sz w:val="24"/>
      <w:szCs w:val="24"/>
      <w:lang w:val="en-GB" w:eastAsia="de-DE"/>
    </w:rPr>
  </w:style>
  <w:style w:type="character" w:customStyle="1" w:styleId="BibliographyZchn">
    <w:name w:val="Bibliography Zchn"/>
    <w:basedOn w:val="LiteraturverzeichnisZchn"/>
    <w:link w:val="Literaturverzeichnis1"/>
    <w:rsid w:val="00D9419D"/>
    <w:rPr>
      <w:rFonts w:ascii="Times New Roman" w:eastAsia="Times New Roman" w:hAnsi="Times New Roman" w:cs="Times New Roman"/>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749">
      <w:bodyDiv w:val="1"/>
      <w:marLeft w:val="0"/>
      <w:marRight w:val="0"/>
      <w:marTop w:val="0"/>
      <w:marBottom w:val="0"/>
      <w:divBdr>
        <w:top w:val="none" w:sz="0" w:space="0" w:color="auto"/>
        <w:left w:val="none" w:sz="0" w:space="0" w:color="auto"/>
        <w:bottom w:val="none" w:sz="0" w:space="0" w:color="auto"/>
        <w:right w:val="none" w:sz="0" w:space="0" w:color="auto"/>
      </w:divBdr>
    </w:div>
    <w:div w:id="26830798">
      <w:bodyDiv w:val="1"/>
      <w:marLeft w:val="0"/>
      <w:marRight w:val="0"/>
      <w:marTop w:val="0"/>
      <w:marBottom w:val="0"/>
      <w:divBdr>
        <w:top w:val="none" w:sz="0" w:space="0" w:color="auto"/>
        <w:left w:val="none" w:sz="0" w:space="0" w:color="auto"/>
        <w:bottom w:val="none" w:sz="0" w:space="0" w:color="auto"/>
        <w:right w:val="none" w:sz="0" w:space="0" w:color="auto"/>
      </w:divBdr>
    </w:div>
    <w:div w:id="58527561">
      <w:bodyDiv w:val="1"/>
      <w:marLeft w:val="0"/>
      <w:marRight w:val="0"/>
      <w:marTop w:val="0"/>
      <w:marBottom w:val="0"/>
      <w:divBdr>
        <w:top w:val="none" w:sz="0" w:space="0" w:color="auto"/>
        <w:left w:val="none" w:sz="0" w:space="0" w:color="auto"/>
        <w:bottom w:val="none" w:sz="0" w:space="0" w:color="auto"/>
        <w:right w:val="none" w:sz="0" w:space="0" w:color="auto"/>
      </w:divBdr>
    </w:div>
    <w:div w:id="99643212">
      <w:bodyDiv w:val="1"/>
      <w:marLeft w:val="0"/>
      <w:marRight w:val="0"/>
      <w:marTop w:val="0"/>
      <w:marBottom w:val="0"/>
      <w:divBdr>
        <w:top w:val="none" w:sz="0" w:space="0" w:color="auto"/>
        <w:left w:val="none" w:sz="0" w:space="0" w:color="auto"/>
        <w:bottom w:val="none" w:sz="0" w:space="0" w:color="auto"/>
        <w:right w:val="none" w:sz="0" w:space="0" w:color="auto"/>
      </w:divBdr>
      <w:divsChild>
        <w:div w:id="2028361984">
          <w:marLeft w:val="0"/>
          <w:marRight w:val="0"/>
          <w:marTop w:val="0"/>
          <w:marBottom w:val="0"/>
          <w:divBdr>
            <w:top w:val="none" w:sz="0" w:space="0" w:color="auto"/>
            <w:left w:val="none" w:sz="0" w:space="0" w:color="auto"/>
            <w:bottom w:val="none" w:sz="0" w:space="0" w:color="auto"/>
            <w:right w:val="none" w:sz="0" w:space="0" w:color="auto"/>
          </w:divBdr>
        </w:div>
        <w:div w:id="140855084">
          <w:marLeft w:val="0"/>
          <w:marRight w:val="0"/>
          <w:marTop w:val="0"/>
          <w:marBottom w:val="0"/>
          <w:divBdr>
            <w:top w:val="none" w:sz="0" w:space="0" w:color="auto"/>
            <w:left w:val="none" w:sz="0" w:space="0" w:color="auto"/>
            <w:bottom w:val="none" w:sz="0" w:space="0" w:color="auto"/>
            <w:right w:val="none" w:sz="0" w:space="0" w:color="auto"/>
          </w:divBdr>
        </w:div>
      </w:divsChild>
    </w:div>
    <w:div w:id="216354598">
      <w:bodyDiv w:val="1"/>
      <w:marLeft w:val="0"/>
      <w:marRight w:val="0"/>
      <w:marTop w:val="0"/>
      <w:marBottom w:val="0"/>
      <w:divBdr>
        <w:top w:val="none" w:sz="0" w:space="0" w:color="auto"/>
        <w:left w:val="none" w:sz="0" w:space="0" w:color="auto"/>
        <w:bottom w:val="none" w:sz="0" w:space="0" w:color="auto"/>
        <w:right w:val="none" w:sz="0" w:space="0" w:color="auto"/>
      </w:divBdr>
    </w:div>
    <w:div w:id="257761777">
      <w:bodyDiv w:val="1"/>
      <w:marLeft w:val="0"/>
      <w:marRight w:val="0"/>
      <w:marTop w:val="0"/>
      <w:marBottom w:val="0"/>
      <w:divBdr>
        <w:top w:val="none" w:sz="0" w:space="0" w:color="auto"/>
        <w:left w:val="none" w:sz="0" w:space="0" w:color="auto"/>
        <w:bottom w:val="none" w:sz="0" w:space="0" w:color="auto"/>
        <w:right w:val="none" w:sz="0" w:space="0" w:color="auto"/>
      </w:divBdr>
    </w:div>
    <w:div w:id="282466578">
      <w:bodyDiv w:val="1"/>
      <w:marLeft w:val="0"/>
      <w:marRight w:val="0"/>
      <w:marTop w:val="0"/>
      <w:marBottom w:val="0"/>
      <w:divBdr>
        <w:top w:val="none" w:sz="0" w:space="0" w:color="auto"/>
        <w:left w:val="none" w:sz="0" w:space="0" w:color="auto"/>
        <w:bottom w:val="none" w:sz="0" w:space="0" w:color="auto"/>
        <w:right w:val="none" w:sz="0" w:space="0" w:color="auto"/>
      </w:divBdr>
      <w:divsChild>
        <w:div w:id="425461716">
          <w:marLeft w:val="0"/>
          <w:marRight w:val="0"/>
          <w:marTop w:val="0"/>
          <w:marBottom w:val="0"/>
          <w:divBdr>
            <w:top w:val="none" w:sz="0" w:space="0" w:color="auto"/>
            <w:left w:val="none" w:sz="0" w:space="0" w:color="auto"/>
            <w:bottom w:val="none" w:sz="0" w:space="0" w:color="auto"/>
            <w:right w:val="none" w:sz="0" w:space="0" w:color="auto"/>
          </w:divBdr>
        </w:div>
        <w:div w:id="558437424">
          <w:marLeft w:val="0"/>
          <w:marRight w:val="0"/>
          <w:marTop w:val="0"/>
          <w:marBottom w:val="0"/>
          <w:divBdr>
            <w:top w:val="none" w:sz="0" w:space="0" w:color="auto"/>
            <w:left w:val="none" w:sz="0" w:space="0" w:color="auto"/>
            <w:bottom w:val="none" w:sz="0" w:space="0" w:color="auto"/>
            <w:right w:val="none" w:sz="0" w:space="0" w:color="auto"/>
          </w:divBdr>
        </w:div>
        <w:div w:id="1176647434">
          <w:marLeft w:val="0"/>
          <w:marRight w:val="0"/>
          <w:marTop w:val="0"/>
          <w:marBottom w:val="0"/>
          <w:divBdr>
            <w:top w:val="none" w:sz="0" w:space="0" w:color="auto"/>
            <w:left w:val="none" w:sz="0" w:space="0" w:color="auto"/>
            <w:bottom w:val="none" w:sz="0" w:space="0" w:color="auto"/>
            <w:right w:val="none" w:sz="0" w:space="0" w:color="auto"/>
          </w:divBdr>
        </w:div>
        <w:div w:id="1262765236">
          <w:marLeft w:val="0"/>
          <w:marRight w:val="0"/>
          <w:marTop w:val="0"/>
          <w:marBottom w:val="0"/>
          <w:divBdr>
            <w:top w:val="none" w:sz="0" w:space="0" w:color="auto"/>
            <w:left w:val="none" w:sz="0" w:space="0" w:color="auto"/>
            <w:bottom w:val="none" w:sz="0" w:space="0" w:color="auto"/>
            <w:right w:val="none" w:sz="0" w:space="0" w:color="auto"/>
          </w:divBdr>
        </w:div>
        <w:div w:id="1510440271">
          <w:marLeft w:val="0"/>
          <w:marRight w:val="0"/>
          <w:marTop w:val="0"/>
          <w:marBottom w:val="0"/>
          <w:divBdr>
            <w:top w:val="none" w:sz="0" w:space="0" w:color="auto"/>
            <w:left w:val="none" w:sz="0" w:space="0" w:color="auto"/>
            <w:bottom w:val="none" w:sz="0" w:space="0" w:color="auto"/>
            <w:right w:val="none" w:sz="0" w:space="0" w:color="auto"/>
          </w:divBdr>
        </w:div>
        <w:div w:id="1812165335">
          <w:marLeft w:val="0"/>
          <w:marRight w:val="0"/>
          <w:marTop w:val="0"/>
          <w:marBottom w:val="0"/>
          <w:divBdr>
            <w:top w:val="none" w:sz="0" w:space="0" w:color="auto"/>
            <w:left w:val="none" w:sz="0" w:space="0" w:color="auto"/>
            <w:bottom w:val="none" w:sz="0" w:space="0" w:color="auto"/>
            <w:right w:val="none" w:sz="0" w:space="0" w:color="auto"/>
          </w:divBdr>
        </w:div>
      </w:divsChild>
    </w:div>
    <w:div w:id="291905867">
      <w:bodyDiv w:val="1"/>
      <w:marLeft w:val="0"/>
      <w:marRight w:val="0"/>
      <w:marTop w:val="0"/>
      <w:marBottom w:val="0"/>
      <w:divBdr>
        <w:top w:val="none" w:sz="0" w:space="0" w:color="auto"/>
        <w:left w:val="none" w:sz="0" w:space="0" w:color="auto"/>
        <w:bottom w:val="none" w:sz="0" w:space="0" w:color="auto"/>
        <w:right w:val="none" w:sz="0" w:space="0" w:color="auto"/>
      </w:divBdr>
    </w:div>
    <w:div w:id="326828133">
      <w:bodyDiv w:val="1"/>
      <w:marLeft w:val="0"/>
      <w:marRight w:val="0"/>
      <w:marTop w:val="0"/>
      <w:marBottom w:val="0"/>
      <w:divBdr>
        <w:top w:val="none" w:sz="0" w:space="0" w:color="auto"/>
        <w:left w:val="none" w:sz="0" w:space="0" w:color="auto"/>
        <w:bottom w:val="none" w:sz="0" w:space="0" w:color="auto"/>
        <w:right w:val="none" w:sz="0" w:space="0" w:color="auto"/>
      </w:divBdr>
    </w:div>
    <w:div w:id="387413287">
      <w:bodyDiv w:val="1"/>
      <w:marLeft w:val="0"/>
      <w:marRight w:val="0"/>
      <w:marTop w:val="0"/>
      <w:marBottom w:val="0"/>
      <w:divBdr>
        <w:top w:val="none" w:sz="0" w:space="0" w:color="auto"/>
        <w:left w:val="none" w:sz="0" w:space="0" w:color="auto"/>
        <w:bottom w:val="none" w:sz="0" w:space="0" w:color="auto"/>
        <w:right w:val="none" w:sz="0" w:space="0" w:color="auto"/>
      </w:divBdr>
    </w:div>
    <w:div w:id="568928510">
      <w:bodyDiv w:val="1"/>
      <w:marLeft w:val="0"/>
      <w:marRight w:val="0"/>
      <w:marTop w:val="0"/>
      <w:marBottom w:val="0"/>
      <w:divBdr>
        <w:top w:val="none" w:sz="0" w:space="0" w:color="auto"/>
        <w:left w:val="none" w:sz="0" w:space="0" w:color="auto"/>
        <w:bottom w:val="none" w:sz="0" w:space="0" w:color="auto"/>
        <w:right w:val="none" w:sz="0" w:space="0" w:color="auto"/>
      </w:divBdr>
    </w:div>
    <w:div w:id="604776215">
      <w:bodyDiv w:val="1"/>
      <w:marLeft w:val="0"/>
      <w:marRight w:val="0"/>
      <w:marTop w:val="0"/>
      <w:marBottom w:val="0"/>
      <w:divBdr>
        <w:top w:val="none" w:sz="0" w:space="0" w:color="auto"/>
        <w:left w:val="none" w:sz="0" w:space="0" w:color="auto"/>
        <w:bottom w:val="none" w:sz="0" w:space="0" w:color="auto"/>
        <w:right w:val="none" w:sz="0" w:space="0" w:color="auto"/>
      </w:divBdr>
      <w:divsChild>
        <w:div w:id="301232964">
          <w:marLeft w:val="0"/>
          <w:marRight w:val="0"/>
          <w:marTop w:val="0"/>
          <w:marBottom w:val="0"/>
          <w:divBdr>
            <w:top w:val="none" w:sz="0" w:space="0" w:color="auto"/>
            <w:left w:val="none" w:sz="0" w:space="0" w:color="auto"/>
            <w:bottom w:val="none" w:sz="0" w:space="0" w:color="auto"/>
            <w:right w:val="none" w:sz="0" w:space="0" w:color="auto"/>
          </w:divBdr>
          <w:divsChild>
            <w:div w:id="1984264851">
              <w:marLeft w:val="0"/>
              <w:marRight w:val="0"/>
              <w:marTop w:val="0"/>
              <w:marBottom w:val="0"/>
              <w:divBdr>
                <w:top w:val="none" w:sz="0" w:space="0" w:color="auto"/>
                <w:left w:val="none" w:sz="0" w:space="0" w:color="auto"/>
                <w:bottom w:val="none" w:sz="0" w:space="0" w:color="auto"/>
                <w:right w:val="none" w:sz="0" w:space="0" w:color="auto"/>
              </w:divBdr>
              <w:divsChild>
                <w:div w:id="1987734742">
                  <w:marLeft w:val="0"/>
                  <w:marRight w:val="0"/>
                  <w:marTop w:val="0"/>
                  <w:marBottom w:val="0"/>
                  <w:divBdr>
                    <w:top w:val="none" w:sz="0" w:space="0" w:color="auto"/>
                    <w:left w:val="none" w:sz="0" w:space="0" w:color="auto"/>
                    <w:bottom w:val="none" w:sz="0" w:space="0" w:color="auto"/>
                    <w:right w:val="none" w:sz="0" w:space="0" w:color="auto"/>
                  </w:divBdr>
                  <w:divsChild>
                    <w:div w:id="1088381335">
                      <w:marLeft w:val="0"/>
                      <w:marRight w:val="0"/>
                      <w:marTop w:val="0"/>
                      <w:marBottom w:val="0"/>
                      <w:divBdr>
                        <w:top w:val="none" w:sz="0" w:space="0" w:color="auto"/>
                        <w:left w:val="none" w:sz="0" w:space="0" w:color="auto"/>
                        <w:bottom w:val="none" w:sz="0" w:space="0" w:color="auto"/>
                        <w:right w:val="none" w:sz="0" w:space="0" w:color="auto"/>
                      </w:divBdr>
                      <w:divsChild>
                        <w:div w:id="1133791489">
                          <w:marLeft w:val="0"/>
                          <w:marRight w:val="0"/>
                          <w:marTop w:val="0"/>
                          <w:marBottom w:val="0"/>
                          <w:divBdr>
                            <w:top w:val="none" w:sz="0" w:space="0" w:color="auto"/>
                            <w:left w:val="none" w:sz="0" w:space="0" w:color="auto"/>
                            <w:bottom w:val="none" w:sz="0" w:space="0" w:color="auto"/>
                            <w:right w:val="none" w:sz="0" w:space="0" w:color="auto"/>
                          </w:divBdr>
                          <w:divsChild>
                            <w:div w:id="1525054007">
                              <w:marLeft w:val="0"/>
                              <w:marRight w:val="0"/>
                              <w:marTop w:val="0"/>
                              <w:marBottom w:val="0"/>
                              <w:divBdr>
                                <w:top w:val="none" w:sz="0" w:space="0" w:color="auto"/>
                                <w:left w:val="none" w:sz="0" w:space="0" w:color="auto"/>
                                <w:bottom w:val="none" w:sz="0" w:space="0" w:color="auto"/>
                                <w:right w:val="none" w:sz="0" w:space="0" w:color="auto"/>
                              </w:divBdr>
                              <w:divsChild>
                                <w:div w:id="149446041">
                                  <w:marLeft w:val="0"/>
                                  <w:marRight w:val="0"/>
                                  <w:marTop w:val="0"/>
                                  <w:marBottom w:val="0"/>
                                  <w:divBdr>
                                    <w:top w:val="none" w:sz="0" w:space="0" w:color="auto"/>
                                    <w:left w:val="none" w:sz="0" w:space="0" w:color="auto"/>
                                    <w:bottom w:val="none" w:sz="0" w:space="0" w:color="auto"/>
                                    <w:right w:val="none" w:sz="0" w:space="0" w:color="auto"/>
                                  </w:divBdr>
                                </w:div>
                                <w:div w:id="16064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459071">
      <w:bodyDiv w:val="1"/>
      <w:marLeft w:val="0"/>
      <w:marRight w:val="0"/>
      <w:marTop w:val="0"/>
      <w:marBottom w:val="0"/>
      <w:divBdr>
        <w:top w:val="none" w:sz="0" w:space="0" w:color="auto"/>
        <w:left w:val="none" w:sz="0" w:space="0" w:color="auto"/>
        <w:bottom w:val="none" w:sz="0" w:space="0" w:color="auto"/>
        <w:right w:val="none" w:sz="0" w:space="0" w:color="auto"/>
      </w:divBdr>
      <w:divsChild>
        <w:div w:id="798913455">
          <w:marLeft w:val="0"/>
          <w:marRight w:val="0"/>
          <w:marTop w:val="0"/>
          <w:marBottom w:val="0"/>
          <w:divBdr>
            <w:top w:val="none" w:sz="0" w:space="0" w:color="auto"/>
            <w:left w:val="none" w:sz="0" w:space="0" w:color="auto"/>
            <w:bottom w:val="none" w:sz="0" w:space="0" w:color="auto"/>
            <w:right w:val="none" w:sz="0" w:space="0" w:color="auto"/>
          </w:divBdr>
        </w:div>
      </w:divsChild>
    </w:div>
    <w:div w:id="718405726">
      <w:bodyDiv w:val="1"/>
      <w:marLeft w:val="0"/>
      <w:marRight w:val="0"/>
      <w:marTop w:val="0"/>
      <w:marBottom w:val="0"/>
      <w:divBdr>
        <w:top w:val="none" w:sz="0" w:space="0" w:color="auto"/>
        <w:left w:val="none" w:sz="0" w:space="0" w:color="auto"/>
        <w:bottom w:val="none" w:sz="0" w:space="0" w:color="auto"/>
        <w:right w:val="none" w:sz="0" w:space="0" w:color="auto"/>
      </w:divBdr>
    </w:div>
    <w:div w:id="724451322">
      <w:bodyDiv w:val="1"/>
      <w:marLeft w:val="0"/>
      <w:marRight w:val="0"/>
      <w:marTop w:val="0"/>
      <w:marBottom w:val="0"/>
      <w:divBdr>
        <w:top w:val="none" w:sz="0" w:space="0" w:color="auto"/>
        <w:left w:val="none" w:sz="0" w:space="0" w:color="auto"/>
        <w:bottom w:val="none" w:sz="0" w:space="0" w:color="auto"/>
        <w:right w:val="none" w:sz="0" w:space="0" w:color="auto"/>
      </w:divBdr>
      <w:divsChild>
        <w:div w:id="772046468">
          <w:marLeft w:val="0"/>
          <w:marRight w:val="0"/>
          <w:marTop w:val="0"/>
          <w:marBottom w:val="0"/>
          <w:divBdr>
            <w:top w:val="none" w:sz="0" w:space="0" w:color="auto"/>
            <w:left w:val="none" w:sz="0" w:space="0" w:color="auto"/>
            <w:bottom w:val="none" w:sz="0" w:space="0" w:color="auto"/>
            <w:right w:val="none" w:sz="0" w:space="0" w:color="auto"/>
          </w:divBdr>
          <w:divsChild>
            <w:div w:id="62919678">
              <w:marLeft w:val="0"/>
              <w:marRight w:val="0"/>
              <w:marTop w:val="0"/>
              <w:marBottom w:val="0"/>
              <w:divBdr>
                <w:top w:val="none" w:sz="0" w:space="0" w:color="auto"/>
                <w:left w:val="none" w:sz="0" w:space="0" w:color="auto"/>
                <w:bottom w:val="none" w:sz="0" w:space="0" w:color="auto"/>
                <w:right w:val="none" w:sz="0" w:space="0" w:color="auto"/>
              </w:divBdr>
            </w:div>
            <w:div w:id="347021334">
              <w:marLeft w:val="0"/>
              <w:marRight w:val="0"/>
              <w:marTop w:val="0"/>
              <w:marBottom w:val="0"/>
              <w:divBdr>
                <w:top w:val="none" w:sz="0" w:space="0" w:color="auto"/>
                <w:left w:val="none" w:sz="0" w:space="0" w:color="auto"/>
                <w:bottom w:val="none" w:sz="0" w:space="0" w:color="auto"/>
                <w:right w:val="none" w:sz="0" w:space="0" w:color="auto"/>
              </w:divBdr>
            </w:div>
            <w:div w:id="377315244">
              <w:marLeft w:val="0"/>
              <w:marRight w:val="0"/>
              <w:marTop w:val="0"/>
              <w:marBottom w:val="0"/>
              <w:divBdr>
                <w:top w:val="none" w:sz="0" w:space="0" w:color="auto"/>
                <w:left w:val="none" w:sz="0" w:space="0" w:color="auto"/>
                <w:bottom w:val="none" w:sz="0" w:space="0" w:color="auto"/>
                <w:right w:val="none" w:sz="0" w:space="0" w:color="auto"/>
              </w:divBdr>
            </w:div>
            <w:div w:id="830412436">
              <w:marLeft w:val="0"/>
              <w:marRight w:val="0"/>
              <w:marTop w:val="0"/>
              <w:marBottom w:val="0"/>
              <w:divBdr>
                <w:top w:val="none" w:sz="0" w:space="0" w:color="auto"/>
                <w:left w:val="none" w:sz="0" w:space="0" w:color="auto"/>
                <w:bottom w:val="none" w:sz="0" w:space="0" w:color="auto"/>
                <w:right w:val="none" w:sz="0" w:space="0" w:color="auto"/>
              </w:divBdr>
            </w:div>
            <w:div w:id="878980555">
              <w:marLeft w:val="0"/>
              <w:marRight w:val="0"/>
              <w:marTop w:val="0"/>
              <w:marBottom w:val="0"/>
              <w:divBdr>
                <w:top w:val="none" w:sz="0" w:space="0" w:color="auto"/>
                <w:left w:val="none" w:sz="0" w:space="0" w:color="auto"/>
                <w:bottom w:val="none" w:sz="0" w:space="0" w:color="auto"/>
                <w:right w:val="none" w:sz="0" w:space="0" w:color="auto"/>
              </w:divBdr>
            </w:div>
            <w:div w:id="1331717352">
              <w:marLeft w:val="0"/>
              <w:marRight w:val="0"/>
              <w:marTop w:val="0"/>
              <w:marBottom w:val="0"/>
              <w:divBdr>
                <w:top w:val="none" w:sz="0" w:space="0" w:color="auto"/>
                <w:left w:val="none" w:sz="0" w:space="0" w:color="auto"/>
                <w:bottom w:val="none" w:sz="0" w:space="0" w:color="auto"/>
                <w:right w:val="none" w:sz="0" w:space="0" w:color="auto"/>
              </w:divBdr>
            </w:div>
            <w:div w:id="1560358304">
              <w:marLeft w:val="0"/>
              <w:marRight w:val="0"/>
              <w:marTop w:val="0"/>
              <w:marBottom w:val="0"/>
              <w:divBdr>
                <w:top w:val="none" w:sz="0" w:space="0" w:color="auto"/>
                <w:left w:val="none" w:sz="0" w:space="0" w:color="auto"/>
                <w:bottom w:val="none" w:sz="0" w:space="0" w:color="auto"/>
                <w:right w:val="none" w:sz="0" w:space="0" w:color="auto"/>
              </w:divBdr>
            </w:div>
            <w:div w:id="1708263334">
              <w:marLeft w:val="0"/>
              <w:marRight w:val="0"/>
              <w:marTop w:val="0"/>
              <w:marBottom w:val="0"/>
              <w:divBdr>
                <w:top w:val="none" w:sz="0" w:space="0" w:color="auto"/>
                <w:left w:val="none" w:sz="0" w:space="0" w:color="auto"/>
                <w:bottom w:val="none" w:sz="0" w:space="0" w:color="auto"/>
                <w:right w:val="none" w:sz="0" w:space="0" w:color="auto"/>
              </w:divBdr>
            </w:div>
            <w:div w:id="1814175993">
              <w:marLeft w:val="0"/>
              <w:marRight w:val="0"/>
              <w:marTop w:val="0"/>
              <w:marBottom w:val="0"/>
              <w:divBdr>
                <w:top w:val="none" w:sz="0" w:space="0" w:color="auto"/>
                <w:left w:val="none" w:sz="0" w:space="0" w:color="auto"/>
                <w:bottom w:val="none" w:sz="0" w:space="0" w:color="auto"/>
                <w:right w:val="none" w:sz="0" w:space="0" w:color="auto"/>
              </w:divBdr>
            </w:div>
            <w:div w:id="1833831509">
              <w:marLeft w:val="0"/>
              <w:marRight w:val="0"/>
              <w:marTop w:val="0"/>
              <w:marBottom w:val="0"/>
              <w:divBdr>
                <w:top w:val="none" w:sz="0" w:space="0" w:color="auto"/>
                <w:left w:val="none" w:sz="0" w:space="0" w:color="auto"/>
                <w:bottom w:val="none" w:sz="0" w:space="0" w:color="auto"/>
                <w:right w:val="none" w:sz="0" w:space="0" w:color="auto"/>
              </w:divBdr>
            </w:div>
            <w:div w:id="1922635216">
              <w:marLeft w:val="0"/>
              <w:marRight w:val="0"/>
              <w:marTop w:val="0"/>
              <w:marBottom w:val="0"/>
              <w:divBdr>
                <w:top w:val="none" w:sz="0" w:space="0" w:color="auto"/>
                <w:left w:val="none" w:sz="0" w:space="0" w:color="auto"/>
                <w:bottom w:val="none" w:sz="0" w:space="0" w:color="auto"/>
                <w:right w:val="none" w:sz="0" w:space="0" w:color="auto"/>
              </w:divBdr>
            </w:div>
            <w:div w:id="2086297455">
              <w:marLeft w:val="0"/>
              <w:marRight w:val="0"/>
              <w:marTop w:val="0"/>
              <w:marBottom w:val="0"/>
              <w:divBdr>
                <w:top w:val="none" w:sz="0" w:space="0" w:color="auto"/>
                <w:left w:val="none" w:sz="0" w:space="0" w:color="auto"/>
                <w:bottom w:val="none" w:sz="0" w:space="0" w:color="auto"/>
                <w:right w:val="none" w:sz="0" w:space="0" w:color="auto"/>
              </w:divBdr>
            </w:div>
            <w:div w:id="21354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3461">
      <w:bodyDiv w:val="1"/>
      <w:marLeft w:val="0"/>
      <w:marRight w:val="0"/>
      <w:marTop w:val="0"/>
      <w:marBottom w:val="0"/>
      <w:divBdr>
        <w:top w:val="none" w:sz="0" w:space="0" w:color="auto"/>
        <w:left w:val="none" w:sz="0" w:space="0" w:color="auto"/>
        <w:bottom w:val="none" w:sz="0" w:space="0" w:color="auto"/>
        <w:right w:val="none" w:sz="0" w:space="0" w:color="auto"/>
      </w:divBdr>
    </w:div>
    <w:div w:id="904032418">
      <w:bodyDiv w:val="1"/>
      <w:marLeft w:val="0"/>
      <w:marRight w:val="0"/>
      <w:marTop w:val="0"/>
      <w:marBottom w:val="0"/>
      <w:divBdr>
        <w:top w:val="none" w:sz="0" w:space="0" w:color="auto"/>
        <w:left w:val="none" w:sz="0" w:space="0" w:color="auto"/>
        <w:bottom w:val="none" w:sz="0" w:space="0" w:color="auto"/>
        <w:right w:val="none" w:sz="0" w:space="0" w:color="auto"/>
      </w:divBdr>
    </w:div>
    <w:div w:id="1143700080">
      <w:bodyDiv w:val="1"/>
      <w:marLeft w:val="0"/>
      <w:marRight w:val="0"/>
      <w:marTop w:val="0"/>
      <w:marBottom w:val="0"/>
      <w:divBdr>
        <w:top w:val="none" w:sz="0" w:space="0" w:color="auto"/>
        <w:left w:val="none" w:sz="0" w:space="0" w:color="auto"/>
        <w:bottom w:val="none" w:sz="0" w:space="0" w:color="auto"/>
        <w:right w:val="none" w:sz="0" w:space="0" w:color="auto"/>
      </w:divBdr>
      <w:divsChild>
        <w:div w:id="1788768132">
          <w:marLeft w:val="0"/>
          <w:marRight w:val="0"/>
          <w:marTop w:val="0"/>
          <w:marBottom w:val="0"/>
          <w:divBdr>
            <w:top w:val="none" w:sz="0" w:space="0" w:color="auto"/>
            <w:left w:val="none" w:sz="0" w:space="0" w:color="auto"/>
            <w:bottom w:val="none" w:sz="0" w:space="0" w:color="auto"/>
            <w:right w:val="none" w:sz="0" w:space="0" w:color="auto"/>
          </w:divBdr>
          <w:divsChild>
            <w:div w:id="1212309690">
              <w:marLeft w:val="0"/>
              <w:marRight w:val="0"/>
              <w:marTop w:val="0"/>
              <w:marBottom w:val="0"/>
              <w:divBdr>
                <w:top w:val="none" w:sz="0" w:space="0" w:color="auto"/>
                <w:left w:val="none" w:sz="0" w:space="0" w:color="auto"/>
                <w:bottom w:val="none" w:sz="0" w:space="0" w:color="auto"/>
                <w:right w:val="none" w:sz="0" w:space="0" w:color="auto"/>
              </w:divBdr>
              <w:divsChild>
                <w:div w:id="360860078">
                  <w:marLeft w:val="0"/>
                  <w:marRight w:val="0"/>
                  <w:marTop w:val="0"/>
                  <w:marBottom w:val="0"/>
                  <w:divBdr>
                    <w:top w:val="none" w:sz="0" w:space="0" w:color="auto"/>
                    <w:left w:val="none" w:sz="0" w:space="0" w:color="auto"/>
                    <w:bottom w:val="none" w:sz="0" w:space="0" w:color="auto"/>
                    <w:right w:val="none" w:sz="0" w:space="0" w:color="auto"/>
                  </w:divBdr>
                  <w:divsChild>
                    <w:div w:id="1754692971">
                      <w:marLeft w:val="0"/>
                      <w:marRight w:val="0"/>
                      <w:marTop w:val="0"/>
                      <w:marBottom w:val="0"/>
                      <w:divBdr>
                        <w:top w:val="none" w:sz="0" w:space="0" w:color="auto"/>
                        <w:left w:val="none" w:sz="0" w:space="0" w:color="auto"/>
                        <w:bottom w:val="none" w:sz="0" w:space="0" w:color="auto"/>
                        <w:right w:val="none" w:sz="0" w:space="0" w:color="auto"/>
                      </w:divBdr>
                      <w:divsChild>
                        <w:div w:id="149175339">
                          <w:marLeft w:val="0"/>
                          <w:marRight w:val="0"/>
                          <w:marTop w:val="0"/>
                          <w:marBottom w:val="0"/>
                          <w:divBdr>
                            <w:top w:val="none" w:sz="0" w:space="0" w:color="auto"/>
                            <w:left w:val="none" w:sz="0" w:space="0" w:color="auto"/>
                            <w:bottom w:val="none" w:sz="0" w:space="0" w:color="auto"/>
                            <w:right w:val="none" w:sz="0" w:space="0" w:color="auto"/>
                          </w:divBdr>
                          <w:divsChild>
                            <w:div w:id="706295008">
                              <w:marLeft w:val="0"/>
                              <w:marRight w:val="0"/>
                              <w:marTop w:val="0"/>
                              <w:marBottom w:val="0"/>
                              <w:divBdr>
                                <w:top w:val="none" w:sz="0" w:space="0" w:color="auto"/>
                                <w:left w:val="none" w:sz="0" w:space="0" w:color="auto"/>
                                <w:bottom w:val="none" w:sz="0" w:space="0" w:color="auto"/>
                                <w:right w:val="none" w:sz="0" w:space="0" w:color="auto"/>
                              </w:divBdr>
                              <w:divsChild>
                                <w:div w:id="1207715289">
                                  <w:marLeft w:val="0"/>
                                  <w:marRight w:val="0"/>
                                  <w:marTop w:val="0"/>
                                  <w:marBottom w:val="0"/>
                                  <w:divBdr>
                                    <w:top w:val="none" w:sz="0" w:space="0" w:color="auto"/>
                                    <w:left w:val="none" w:sz="0" w:space="0" w:color="auto"/>
                                    <w:bottom w:val="none" w:sz="0" w:space="0" w:color="auto"/>
                                    <w:right w:val="none" w:sz="0" w:space="0" w:color="auto"/>
                                  </w:divBdr>
                                </w:div>
                                <w:div w:id="14194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33146">
      <w:bodyDiv w:val="1"/>
      <w:marLeft w:val="0"/>
      <w:marRight w:val="0"/>
      <w:marTop w:val="0"/>
      <w:marBottom w:val="0"/>
      <w:divBdr>
        <w:top w:val="none" w:sz="0" w:space="0" w:color="auto"/>
        <w:left w:val="none" w:sz="0" w:space="0" w:color="auto"/>
        <w:bottom w:val="none" w:sz="0" w:space="0" w:color="auto"/>
        <w:right w:val="none" w:sz="0" w:space="0" w:color="auto"/>
      </w:divBdr>
    </w:div>
    <w:div w:id="1226330523">
      <w:bodyDiv w:val="1"/>
      <w:marLeft w:val="0"/>
      <w:marRight w:val="0"/>
      <w:marTop w:val="0"/>
      <w:marBottom w:val="0"/>
      <w:divBdr>
        <w:top w:val="none" w:sz="0" w:space="0" w:color="auto"/>
        <w:left w:val="none" w:sz="0" w:space="0" w:color="auto"/>
        <w:bottom w:val="none" w:sz="0" w:space="0" w:color="auto"/>
        <w:right w:val="none" w:sz="0" w:space="0" w:color="auto"/>
      </w:divBdr>
    </w:div>
    <w:div w:id="1530950207">
      <w:bodyDiv w:val="1"/>
      <w:marLeft w:val="0"/>
      <w:marRight w:val="0"/>
      <w:marTop w:val="0"/>
      <w:marBottom w:val="0"/>
      <w:divBdr>
        <w:top w:val="none" w:sz="0" w:space="0" w:color="auto"/>
        <w:left w:val="none" w:sz="0" w:space="0" w:color="auto"/>
        <w:bottom w:val="none" w:sz="0" w:space="0" w:color="auto"/>
        <w:right w:val="none" w:sz="0" w:space="0" w:color="auto"/>
      </w:divBdr>
    </w:div>
    <w:div w:id="1541480584">
      <w:bodyDiv w:val="1"/>
      <w:marLeft w:val="0"/>
      <w:marRight w:val="0"/>
      <w:marTop w:val="0"/>
      <w:marBottom w:val="0"/>
      <w:divBdr>
        <w:top w:val="none" w:sz="0" w:space="0" w:color="auto"/>
        <w:left w:val="none" w:sz="0" w:space="0" w:color="auto"/>
        <w:bottom w:val="none" w:sz="0" w:space="0" w:color="auto"/>
        <w:right w:val="none" w:sz="0" w:space="0" w:color="auto"/>
      </w:divBdr>
      <w:divsChild>
        <w:div w:id="1249272775">
          <w:marLeft w:val="0"/>
          <w:marRight w:val="0"/>
          <w:marTop w:val="0"/>
          <w:marBottom w:val="0"/>
          <w:divBdr>
            <w:top w:val="none" w:sz="0" w:space="0" w:color="auto"/>
            <w:left w:val="none" w:sz="0" w:space="0" w:color="auto"/>
            <w:bottom w:val="none" w:sz="0" w:space="0" w:color="auto"/>
            <w:right w:val="none" w:sz="0" w:space="0" w:color="auto"/>
          </w:divBdr>
        </w:div>
      </w:divsChild>
    </w:div>
    <w:div w:id="1742603502">
      <w:bodyDiv w:val="1"/>
      <w:marLeft w:val="0"/>
      <w:marRight w:val="0"/>
      <w:marTop w:val="0"/>
      <w:marBottom w:val="0"/>
      <w:divBdr>
        <w:top w:val="none" w:sz="0" w:space="0" w:color="auto"/>
        <w:left w:val="none" w:sz="0" w:space="0" w:color="auto"/>
        <w:bottom w:val="none" w:sz="0" w:space="0" w:color="auto"/>
        <w:right w:val="none" w:sz="0" w:space="0" w:color="auto"/>
      </w:divBdr>
      <w:divsChild>
        <w:div w:id="1114444540">
          <w:marLeft w:val="0"/>
          <w:marRight w:val="0"/>
          <w:marTop w:val="0"/>
          <w:marBottom w:val="0"/>
          <w:divBdr>
            <w:top w:val="none" w:sz="0" w:space="0" w:color="auto"/>
            <w:left w:val="none" w:sz="0" w:space="0" w:color="auto"/>
            <w:bottom w:val="none" w:sz="0" w:space="0" w:color="auto"/>
            <w:right w:val="none" w:sz="0" w:space="0" w:color="auto"/>
          </w:divBdr>
          <w:divsChild>
            <w:div w:id="528376500">
              <w:marLeft w:val="0"/>
              <w:marRight w:val="0"/>
              <w:marTop w:val="0"/>
              <w:marBottom w:val="0"/>
              <w:divBdr>
                <w:top w:val="none" w:sz="0" w:space="0" w:color="auto"/>
                <w:left w:val="none" w:sz="0" w:space="0" w:color="auto"/>
                <w:bottom w:val="none" w:sz="0" w:space="0" w:color="auto"/>
                <w:right w:val="none" w:sz="0" w:space="0" w:color="auto"/>
              </w:divBdr>
              <w:divsChild>
                <w:div w:id="567573130">
                  <w:marLeft w:val="0"/>
                  <w:marRight w:val="0"/>
                  <w:marTop w:val="0"/>
                  <w:marBottom w:val="0"/>
                  <w:divBdr>
                    <w:top w:val="none" w:sz="0" w:space="0" w:color="auto"/>
                    <w:left w:val="none" w:sz="0" w:space="0" w:color="auto"/>
                    <w:bottom w:val="none" w:sz="0" w:space="0" w:color="auto"/>
                    <w:right w:val="none" w:sz="0" w:space="0" w:color="auto"/>
                  </w:divBdr>
                  <w:divsChild>
                    <w:div w:id="1116951435">
                      <w:marLeft w:val="0"/>
                      <w:marRight w:val="0"/>
                      <w:marTop w:val="0"/>
                      <w:marBottom w:val="0"/>
                      <w:divBdr>
                        <w:top w:val="none" w:sz="0" w:space="0" w:color="auto"/>
                        <w:left w:val="none" w:sz="0" w:space="0" w:color="auto"/>
                        <w:bottom w:val="none" w:sz="0" w:space="0" w:color="auto"/>
                        <w:right w:val="none" w:sz="0" w:space="0" w:color="auto"/>
                      </w:divBdr>
                      <w:divsChild>
                        <w:div w:id="203180299">
                          <w:marLeft w:val="0"/>
                          <w:marRight w:val="0"/>
                          <w:marTop w:val="0"/>
                          <w:marBottom w:val="0"/>
                          <w:divBdr>
                            <w:top w:val="none" w:sz="0" w:space="0" w:color="auto"/>
                            <w:left w:val="none" w:sz="0" w:space="0" w:color="auto"/>
                            <w:bottom w:val="none" w:sz="0" w:space="0" w:color="auto"/>
                            <w:right w:val="none" w:sz="0" w:space="0" w:color="auto"/>
                          </w:divBdr>
                          <w:divsChild>
                            <w:div w:id="2107653892">
                              <w:marLeft w:val="15"/>
                              <w:marRight w:val="195"/>
                              <w:marTop w:val="0"/>
                              <w:marBottom w:val="0"/>
                              <w:divBdr>
                                <w:top w:val="none" w:sz="0" w:space="0" w:color="auto"/>
                                <w:left w:val="none" w:sz="0" w:space="0" w:color="auto"/>
                                <w:bottom w:val="none" w:sz="0" w:space="0" w:color="auto"/>
                                <w:right w:val="none" w:sz="0" w:space="0" w:color="auto"/>
                              </w:divBdr>
                              <w:divsChild>
                                <w:div w:id="1091506420">
                                  <w:marLeft w:val="0"/>
                                  <w:marRight w:val="0"/>
                                  <w:marTop w:val="0"/>
                                  <w:marBottom w:val="0"/>
                                  <w:divBdr>
                                    <w:top w:val="none" w:sz="0" w:space="0" w:color="auto"/>
                                    <w:left w:val="none" w:sz="0" w:space="0" w:color="auto"/>
                                    <w:bottom w:val="none" w:sz="0" w:space="0" w:color="auto"/>
                                    <w:right w:val="none" w:sz="0" w:space="0" w:color="auto"/>
                                  </w:divBdr>
                                  <w:divsChild>
                                    <w:div w:id="103117296">
                                      <w:marLeft w:val="0"/>
                                      <w:marRight w:val="0"/>
                                      <w:marTop w:val="0"/>
                                      <w:marBottom w:val="0"/>
                                      <w:divBdr>
                                        <w:top w:val="none" w:sz="0" w:space="0" w:color="auto"/>
                                        <w:left w:val="none" w:sz="0" w:space="0" w:color="auto"/>
                                        <w:bottom w:val="none" w:sz="0" w:space="0" w:color="auto"/>
                                        <w:right w:val="none" w:sz="0" w:space="0" w:color="auto"/>
                                      </w:divBdr>
                                      <w:divsChild>
                                        <w:div w:id="1114712677">
                                          <w:marLeft w:val="0"/>
                                          <w:marRight w:val="0"/>
                                          <w:marTop w:val="0"/>
                                          <w:marBottom w:val="0"/>
                                          <w:divBdr>
                                            <w:top w:val="none" w:sz="0" w:space="0" w:color="auto"/>
                                            <w:left w:val="none" w:sz="0" w:space="0" w:color="auto"/>
                                            <w:bottom w:val="none" w:sz="0" w:space="0" w:color="auto"/>
                                            <w:right w:val="none" w:sz="0" w:space="0" w:color="auto"/>
                                          </w:divBdr>
                                          <w:divsChild>
                                            <w:div w:id="1115635721">
                                              <w:marLeft w:val="0"/>
                                              <w:marRight w:val="0"/>
                                              <w:marTop w:val="0"/>
                                              <w:marBottom w:val="0"/>
                                              <w:divBdr>
                                                <w:top w:val="none" w:sz="0" w:space="0" w:color="auto"/>
                                                <w:left w:val="none" w:sz="0" w:space="0" w:color="auto"/>
                                                <w:bottom w:val="none" w:sz="0" w:space="0" w:color="auto"/>
                                                <w:right w:val="none" w:sz="0" w:space="0" w:color="auto"/>
                                              </w:divBdr>
                                              <w:divsChild>
                                                <w:div w:id="2038651418">
                                                  <w:marLeft w:val="0"/>
                                                  <w:marRight w:val="0"/>
                                                  <w:marTop w:val="0"/>
                                                  <w:marBottom w:val="0"/>
                                                  <w:divBdr>
                                                    <w:top w:val="none" w:sz="0" w:space="0" w:color="auto"/>
                                                    <w:left w:val="none" w:sz="0" w:space="0" w:color="auto"/>
                                                    <w:bottom w:val="none" w:sz="0" w:space="0" w:color="auto"/>
                                                    <w:right w:val="none" w:sz="0" w:space="0" w:color="auto"/>
                                                  </w:divBdr>
                                                  <w:divsChild>
                                                    <w:div w:id="1084838874">
                                                      <w:marLeft w:val="0"/>
                                                      <w:marRight w:val="0"/>
                                                      <w:marTop w:val="0"/>
                                                      <w:marBottom w:val="0"/>
                                                      <w:divBdr>
                                                        <w:top w:val="none" w:sz="0" w:space="0" w:color="auto"/>
                                                        <w:left w:val="none" w:sz="0" w:space="0" w:color="auto"/>
                                                        <w:bottom w:val="none" w:sz="0" w:space="0" w:color="auto"/>
                                                        <w:right w:val="none" w:sz="0" w:space="0" w:color="auto"/>
                                                      </w:divBdr>
                                                      <w:divsChild>
                                                        <w:div w:id="623775700">
                                                          <w:marLeft w:val="0"/>
                                                          <w:marRight w:val="0"/>
                                                          <w:marTop w:val="0"/>
                                                          <w:marBottom w:val="0"/>
                                                          <w:divBdr>
                                                            <w:top w:val="none" w:sz="0" w:space="0" w:color="auto"/>
                                                            <w:left w:val="none" w:sz="0" w:space="0" w:color="auto"/>
                                                            <w:bottom w:val="none" w:sz="0" w:space="0" w:color="auto"/>
                                                            <w:right w:val="none" w:sz="0" w:space="0" w:color="auto"/>
                                                          </w:divBdr>
                                                          <w:divsChild>
                                                            <w:div w:id="1857041272">
                                                              <w:marLeft w:val="0"/>
                                                              <w:marRight w:val="0"/>
                                                              <w:marTop w:val="0"/>
                                                              <w:marBottom w:val="0"/>
                                                              <w:divBdr>
                                                                <w:top w:val="none" w:sz="0" w:space="0" w:color="auto"/>
                                                                <w:left w:val="none" w:sz="0" w:space="0" w:color="auto"/>
                                                                <w:bottom w:val="none" w:sz="0" w:space="0" w:color="auto"/>
                                                                <w:right w:val="none" w:sz="0" w:space="0" w:color="auto"/>
                                                              </w:divBdr>
                                                              <w:divsChild>
                                                                <w:div w:id="1692758917">
                                                                  <w:marLeft w:val="0"/>
                                                                  <w:marRight w:val="0"/>
                                                                  <w:marTop w:val="0"/>
                                                                  <w:marBottom w:val="0"/>
                                                                  <w:divBdr>
                                                                    <w:top w:val="none" w:sz="0" w:space="0" w:color="auto"/>
                                                                    <w:left w:val="none" w:sz="0" w:space="0" w:color="auto"/>
                                                                    <w:bottom w:val="none" w:sz="0" w:space="0" w:color="auto"/>
                                                                    <w:right w:val="none" w:sz="0" w:space="0" w:color="auto"/>
                                                                  </w:divBdr>
                                                                  <w:divsChild>
                                                                    <w:div w:id="1849833178">
                                                                      <w:marLeft w:val="405"/>
                                                                      <w:marRight w:val="0"/>
                                                                      <w:marTop w:val="0"/>
                                                                      <w:marBottom w:val="0"/>
                                                                      <w:divBdr>
                                                                        <w:top w:val="none" w:sz="0" w:space="0" w:color="auto"/>
                                                                        <w:left w:val="none" w:sz="0" w:space="0" w:color="auto"/>
                                                                        <w:bottom w:val="none" w:sz="0" w:space="0" w:color="auto"/>
                                                                        <w:right w:val="none" w:sz="0" w:space="0" w:color="auto"/>
                                                                      </w:divBdr>
                                                                      <w:divsChild>
                                                                        <w:div w:id="396435167">
                                                                          <w:marLeft w:val="0"/>
                                                                          <w:marRight w:val="0"/>
                                                                          <w:marTop w:val="0"/>
                                                                          <w:marBottom w:val="0"/>
                                                                          <w:divBdr>
                                                                            <w:top w:val="none" w:sz="0" w:space="0" w:color="auto"/>
                                                                            <w:left w:val="none" w:sz="0" w:space="0" w:color="auto"/>
                                                                            <w:bottom w:val="none" w:sz="0" w:space="0" w:color="auto"/>
                                                                            <w:right w:val="none" w:sz="0" w:space="0" w:color="auto"/>
                                                                          </w:divBdr>
                                                                          <w:divsChild>
                                                                            <w:div w:id="756050452">
                                                                              <w:marLeft w:val="0"/>
                                                                              <w:marRight w:val="0"/>
                                                                              <w:marTop w:val="0"/>
                                                                              <w:marBottom w:val="0"/>
                                                                              <w:divBdr>
                                                                                <w:top w:val="none" w:sz="0" w:space="0" w:color="auto"/>
                                                                                <w:left w:val="none" w:sz="0" w:space="0" w:color="auto"/>
                                                                                <w:bottom w:val="none" w:sz="0" w:space="0" w:color="auto"/>
                                                                                <w:right w:val="none" w:sz="0" w:space="0" w:color="auto"/>
                                                                              </w:divBdr>
                                                                              <w:divsChild>
                                                                                <w:div w:id="1886286644">
                                                                                  <w:marLeft w:val="0"/>
                                                                                  <w:marRight w:val="0"/>
                                                                                  <w:marTop w:val="0"/>
                                                                                  <w:marBottom w:val="0"/>
                                                                                  <w:divBdr>
                                                                                    <w:top w:val="none" w:sz="0" w:space="0" w:color="auto"/>
                                                                                    <w:left w:val="none" w:sz="0" w:space="0" w:color="auto"/>
                                                                                    <w:bottom w:val="none" w:sz="0" w:space="0" w:color="auto"/>
                                                                                    <w:right w:val="none" w:sz="0" w:space="0" w:color="auto"/>
                                                                                  </w:divBdr>
                                                                                  <w:divsChild>
                                                                                    <w:div w:id="887453090">
                                                                                      <w:marLeft w:val="0"/>
                                                                                      <w:marRight w:val="0"/>
                                                                                      <w:marTop w:val="0"/>
                                                                                      <w:marBottom w:val="0"/>
                                                                                      <w:divBdr>
                                                                                        <w:top w:val="none" w:sz="0" w:space="0" w:color="auto"/>
                                                                                        <w:left w:val="none" w:sz="0" w:space="0" w:color="auto"/>
                                                                                        <w:bottom w:val="none" w:sz="0" w:space="0" w:color="auto"/>
                                                                                        <w:right w:val="none" w:sz="0" w:space="0" w:color="auto"/>
                                                                                      </w:divBdr>
                                                                                      <w:divsChild>
                                                                                        <w:div w:id="2072532649">
                                                                                          <w:marLeft w:val="0"/>
                                                                                          <w:marRight w:val="0"/>
                                                                                          <w:marTop w:val="0"/>
                                                                                          <w:marBottom w:val="0"/>
                                                                                          <w:divBdr>
                                                                                            <w:top w:val="none" w:sz="0" w:space="0" w:color="auto"/>
                                                                                            <w:left w:val="none" w:sz="0" w:space="0" w:color="auto"/>
                                                                                            <w:bottom w:val="none" w:sz="0" w:space="0" w:color="auto"/>
                                                                                            <w:right w:val="none" w:sz="0" w:space="0" w:color="auto"/>
                                                                                          </w:divBdr>
                                                                                          <w:divsChild>
                                                                                            <w:div w:id="597177688">
                                                                                              <w:marLeft w:val="0"/>
                                                                                              <w:marRight w:val="0"/>
                                                                                              <w:marTop w:val="0"/>
                                                                                              <w:marBottom w:val="0"/>
                                                                                              <w:divBdr>
                                                                                                <w:top w:val="none" w:sz="0" w:space="0" w:color="auto"/>
                                                                                                <w:left w:val="none" w:sz="0" w:space="0" w:color="auto"/>
                                                                                                <w:bottom w:val="none" w:sz="0" w:space="0" w:color="auto"/>
                                                                                                <w:right w:val="none" w:sz="0" w:space="0" w:color="auto"/>
                                                                                              </w:divBdr>
                                                                                              <w:divsChild>
                                                                                                <w:div w:id="729577728">
                                                                                                  <w:marLeft w:val="0"/>
                                                                                                  <w:marRight w:val="0"/>
                                                                                                  <w:marTop w:val="15"/>
                                                                                                  <w:marBottom w:val="0"/>
                                                                                                  <w:divBdr>
                                                                                                    <w:top w:val="none" w:sz="0" w:space="0" w:color="auto"/>
                                                                                                    <w:left w:val="none" w:sz="0" w:space="0" w:color="auto"/>
                                                                                                    <w:bottom w:val="single" w:sz="6" w:space="15" w:color="auto"/>
                                                                                                    <w:right w:val="none" w:sz="0" w:space="0" w:color="auto"/>
                                                                                                  </w:divBdr>
                                                                                                  <w:divsChild>
                                                                                                    <w:div w:id="428742345">
                                                                                                      <w:marLeft w:val="0"/>
                                                                                                      <w:marRight w:val="0"/>
                                                                                                      <w:marTop w:val="180"/>
                                                                                                      <w:marBottom w:val="0"/>
                                                                                                      <w:divBdr>
                                                                                                        <w:top w:val="none" w:sz="0" w:space="0" w:color="auto"/>
                                                                                                        <w:left w:val="none" w:sz="0" w:space="0" w:color="auto"/>
                                                                                                        <w:bottom w:val="none" w:sz="0" w:space="0" w:color="auto"/>
                                                                                                        <w:right w:val="none" w:sz="0" w:space="0" w:color="auto"/>
                                                                                                      </w:divBdr>
                                                                                                      <w:divsChild>
                                                                                                        <w:div w:id="1579709449">
                                                                                                          <w:marLeft w:val="0"/>
                                                                                                          <w:marRight w:val="0"/>
                                                                                                          <w:marTop w:val="0"/>
                                                                                                          <w:marBottom w:val="0"/>
                                                                                                          <w:divBdr>
                                                                                                            <w:top w:val="none" w:sz="0" w:space="0" w:color="auto"/>
                                                                                                            <w:left w:val="none" w:sz="0" w:space="0" w:color="auto"/>
                                                                                                            <w:bottom w:val="none" w:sz="0" w:space="0" w:color="auto"/>
                                                                                                            <w:right w:val="none" w:sz="0" w:space="0" w:color="auto"/>
                                                                                                          </w:divBdr>
                                                                                                          <w:divsChild>
                                                                                                            <w:div w:id="918487409">
                                                                                                              <w:marLeft w:val="0"/>
                                                                                                              <w:marRight w:val="0"/>
                                                                                                              <w:marTop w:val="0"/>
                                                                                                              <w:marBottom w:val="0"/>
                                                                                                              <w:divBdr>
                                                                                                                <w:top w:val="none" w:sz="0" w:space="0" w:color="auto"/>
                                                                                                                <w:left w:val="none" w:sz="0" w:space="0" w:color="auto"/>
                                                                                                                <w:bottom w:val="none" w:sz="0" w:space="0" w:color="auto"/>
                                                                                                                <w:right w:val="none" w:sz="0" w:space="0" w:color="auto"/>
                                                                                                              </w:divBdr>
                                                                                                              <w:divsChild>
                                                                                                                <w:div w:id="1524516263">
                                                                                                                  <w:marLeft w:val="0"/>
                                                                                                                  <w:marRight w:val="0"/>
                                                                                                                  <w:marTop w:val="30"/>
                                                                                                                  <w:marBottom w:val="0"/>
                                                                                                                  <w:divBdr>
                                                                                                                    <w:top w:val="none" w:sz="0" w:space="0" w:color="auto"/>
                                                                                                                    <w:left w:val="none" w:sz="0" w:space="0" w:color="auto"/>
                                                                                                                    <w:bottom w:val="none" w:sz="0" w:space="0" w:color="auto"/>
                                                                                                                    <w:right w:val="none" w:sz="0" w:space="0" w:color="auto"/>
                                                                                                                  </w:divBdr>
                                                                                                                  <w:divsChild>
                                                                                                                    <w:div w:id="2091730514">
                                                                                                                      <w:marLeft w:val="0"/>
                                                                                                                      <w:marRight w:val="0"/>
                                                                                                                      <w:marTop w:val="0"/>
                                                                                                                      <w:marBottom w:val="0"/>
                                                                                                                      <w:divBdr>
                                                                                                                        <w:top w:val="none" w:sz="0" w:space="0" w:color="auto"/>
                                                                                                                        <w:left w:val="none" w:sz="0" w:space="0" w:color="auto"/>
                                                                                                                        <w:bottom w:val="none" w:sz="0" w:space="0" w:color="auto"/>
                                                                                                                        <w:right w:val="none" w:sz="0" w:space="0" w:color="auto"/>
                                                                                                                      </w:divBdr>
                                                                                                                      <w:divsChild>
                                                                                                                        <w:div w:id="1460419481">
                                                                                                                          <w:marLeft w:val="0"/>
                                                                                                                          <w:marRight w:val="0"/>
                                                                                                                          <w:marTop w:val="0"/>
                                                                                                                          <w:marBottom w:val="0"/>
                                                                                                                          <w:divBdr>
                                                                                                                            <w:top w:val="none" w:sz="0" w:space="0" w:color="auto"/>
                                                                                                                            <w:left w:val="none" w:sz="0" w:space="0" w:color="auto"/>
                                                                                                                            <w:bottom w:val="none" w:sz="0" w:space="0" w:color="auto"/>
                                                                                                                            <w:right w:val="none" w:sz="0" w:space="0" w:color="auto"/>
                                                                                                                          </w:divBdr>
                                                                                                                          <w:divsChild>
                                                                                                                            <w:div w:id="2103144121">
                                                                                                                              <w:marLeft w:val="0"/>
                                                                                                                              <w:marRight w:val="0"/>
                                                                                                                              <w:marTop w:val="0"/>
                                                                                                                              <w:marBottom w:val="0"/>
                                                                                                                              <w:divBdr>
                                                                                                                                <w:top w:val="none" w:sz="0" w:space="0" w:color="auto"/>
                                                                                                                                <w:left w:val="none" w:sz="0" w:space="0" w:color="auto"/>
                                                                                                                                <w:bottom w:val="none" w:sz="0" w:space="0" w:color="auto"/>
                                                                                                                                <w:right w:val="none" w:sz="0" w:space="0" w:color="auto"/>
                                                                                                                              </w:divBdr>
                                                                                                                              <w:divsChild>
                                                                                                                                <w:div w:id="454524550">
                                                                                                                                  <w:marLeft w:val="0"/>
                                                                                                                                  <w:marRight w:val="0"/>
                                                                                                                                  <w:marTop w:val="0"/>
                                                                                                                                  <w:marBottom w:val="0"/>
                                                                                                                                  <w:divBdr>
                                                                                                                                    <w:top w:val="none" w:sz="0" w:space="0" w:color="auto"/>
                                                                                                                                    <w:left w:val="none" w:sz="0" w:space="0" w:color="auto"/>
                                                                                                                                    <w:bottom w:val="none" w:sz="0" w:space="0" w:color="auto"/>
                                                                                                                                    <w:right w:val="none" w:sz="0" w:space="0" w:color="auto"/>
                                                                                                                                  </w:divBdr>
                                                                                                                                  <w:divsChild>
                                                                                                                                    <w:div w:id="873035578">
                                                                                                                                      <w:marLeft w:val="0"/>
                                                                                                                                      <w:marRight w:val="0"/>
                                                                                                                                      <w:marTop w:val="0"/>
                                                                                                                                      <w:marBottom w:val="0"/>
                                                                                                                                      <w:divBdr>
                                                                                                                                        <w:top w:val="none" w:sz="0" w:space="0" w:color="auto"/>
                                                                                                                                        <w:left w:val="none" w:sz="0" w:space="0" w:color="auto"/>
                                                                                                                                        <w:bottom w:val="none" w:sz="0" w:space="0" w:color="auto"/>
                                                                                                                                        <w:right w:val="none" w:sz="0" w:space="0" w:color="auto"/>
                                                                                                                                      </w:divBdr>
                                                                                                                                      <w:divsChild>
                                                                                                                                        <w:div w:id="2125298698">
                                                                                                                                          <w:marLeft w:val="0"/>
                                                                                                                                          <w:marRight w:val="0"/>
                                                                                                                                          <w:marTop w:val="0"/>
                                                                                                                                          <w:marBottom w:val="0"/>
                                                                                                                                          <w:divBdr>
                                                                                                                                            <w:top w:val="none" w:sz="0" w:space="0" w:color="auto"/>
                                                                                                                                            <w:left w:val="none" w:sz="0" w:space="0" w:color="auto"/>
                                                                                                                                            <w:bottom w:val="none" w:sz="0" w:space="0" w:color="auto"/>
                                                                                                                                            <w:right w:val="none" w:sz="0" w:space="0" w:color="auto"/>
                                                                                                                                          </w:divBdr>
                                                                                                                                          <w:divsChild>
                                                                                                                                            <w:div w:id="1513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847473">
      <w:bodyDiv w:val="1"/>
      <w:marLeft w:val="0"/>
      <w:marRight w:val="0"/>
      <w:marTop w:val="0"/>
      <w:marBottom w:val="0"/>
      <w:divBdr>
        <w:top w:val="none" w:sz="0" w:space="0" w:color="auto"/>
        <w:left w:val="none" w:sz="0" w:space="0" w:color="auto"/>
        <w:bottom w:val="none" w:sz="0" w:space="0" w:color="auto"/>
        <w:right w:val="none" w:sz="0" w:space="0" w:color="auto"/>
      </w:divBdr>
    </w:div>
    <w:div w:id="1839467783">
      <w:bodyDiv w:val="1"/>
      <w:marLeft w:val="0"/>
      <w:marRight w:val="0"/>
      <w:marTop w:val="0"/>
      <w:marBottom w:val="0"/>
      <w:divBdr>
        <w:top w:val="none" w:sz="0" w:space="0" w:color="auto"/>
        <w:left w:val="none" w:sz="0" w:space="0" w:color="auto"/>
        <w:bottom w:val="none" w:sz="0" w:space="0" w:color="auto"/>
        <w:right w:val="none" w:sz="0" w:space="0" w:color="auto"/>
      </w:divBdr>
    </w:div>
    <w:div w:id="1851528456">
      <w:bodyDiv w:val="1"/>
      <w:marLeft w:val="0"/>
      <w:marRight w:val="0"/>
      <w:marTop w:val="0"/>
      <w:marBottom w:val="0"/>
      <w:divBdr>
        <w:top w:val="none" w:sz="0" w:space="0" w:color="auto"/>
        <w:left w:val="none" w:sz="0" w:space="0" w:color="auto"/>
        <w:bottom w:val="none" w:sz="0" w:space="0" w:color="auto"/>
        <w:right w:val="none" w:sz="0" w:space="0" w:color="auto"/>
      </w:divBdr>
      <w:divsChild>
        <w:div w:id="188421027">
          <w:marLeft w:val="0"/>
          <w:marRight w:val="0"/>
          <w:marTop w:val="0"/>
          <w:marBottom w:val="0"/>
          <w:divBdr>
            <w:top w:val="none" w:sz="0" w:space="0" w:color="auto"/>
            <w:left w:val="none" w:sz="0" w:space="0" w:color="auto"/>
            <w:bottom w:val="none" w:sz="0" w:space="0" w:color="auto"/>
            <w:right w:val="none" w:sz="0" w:space="0" w:color="auto"/>
          </w:divBdr>
        </w:div>
        <w:div w:id="866871446">
          <w:marLeft w:val="0"/>
          <w:marRight w:val="0"/>
          <w:marTop w:val="0"/>
          <w:marBottom w:val="0"/>
          <w:divBdr>
            <w:top w:val="none" w:sz="0" w:space="0" w:color="auto"/>
            <w:left w:val="none" w:sz="0" w:space="0" w:color="auto"/>
            <w:bottom w:val="none" w:sz="0" w:space="0" w:color="auto"/>
            <w:right w:val="none" w:sz="0" w:space="0" w:color="auto"/>
          </w:divBdr>
        </w:div>
        <w:div w:id="1073770761">
          <w:marLeft w:val="0"/>
          <w:marRight w:val="0"/>
          <w:marTop w:val="0"/>
          <w:marBottom w:val="0"/>
          <w:divBdr>
            <w:top w:val="none" w:sz="0" w:space="0" w:color="auto"/>
            <w:left w:val="none" w:sz="0" w:space="0" w:color="auto"/>
            <w:bottom w:val="none" w:sz="0" w:space="0" w:color="auto"/>
            <w:right w:val="none" w:sz="0" w:space="0" w:color="auto"/>
          </w:divBdr>
        </w:div>
        <w:div w:id="1280530673">
          <w:marLeft w:val="0"/>
          <w:marRight w:val="0"/>
          <w:marTop w:val="0"/>
          <w:marBottom w:val="0"/>
          <w:divBdr>
            <w:top w:val="none" w:sz="0" w:space="0" w:color="auto"/>
            <w:left w:val="none" w:sz="0" w:space="0" w:color="auto"/>
            <w:bottom w:val="none" w:sz="0" w:space="0" w:color="auto"/>
            <w:right w:val="none" w:sz="0" w:space="0" w:color="auto"/>
          </w:divBdr>
        </w:div>
        <w:div w:id="1841894840">
          <w:marLeft w:val="0"/>
          <w:marRight w:val="0"/>
          <w:marTop w:val="0"/>
          <w:marBottom w:val="0"/>
          <w:divBdr>
            <w:top w:val="none" w:sz="0" w:space="0" w:color="auto"/>
            <w:left w:val="none" w:sz="0" w:space="0" w:color="auto"/>
            <w:bottom w:val="none" w:sz="0" w:space="0" w:color="auto"/>
            <w:right w:val="none" w:sz="0" w:space="0" w:color="auto"/>
          </w:divBdr>
        </w:div>
        <w:div w:id="2037998494">
          <w:marLeft w:val="0"/>
          <w:marRight w:val="0"/>
          <w:marTop w:val="0"/>
          <w:marBottom w:val="0"/>
          <w:divBdr>
            <w:top w:val="none" w:sz="0" w:space="0" w:color="auto"/>
            <w:left w:val="none" w:sz="0" w:space="0" w:color="auto"/>
            <w:bottom w:val="none" w:sz="0" w:space="0" w:color="auto"/>
            <w:right w:val="none" w:sz="0" w:space="0" w:color="auto"/>
          </w:divBdr>
        </w:div>
      </w:divsChild>
    </w:div>
    <w:div w:id="1874269960">
      <w:bodyDiv w:val="1"/>
      <w:marLeft w:val="0"/>
      <w:marRight w:val="0"/>
      <w:marTop w:val="0"/>
      <w:marBottom w:val="0"/>
      <w:divBdr>
        <w:top w:val="none" w:sz="0" w:space="0" w:color="auto"/>
        <w:left w:val="none" w:sz="0" w:space="0" w:color="auto"/>
        <w:bottom w:val="none" w:sz="0" w:space="0" w:color="auto"/>
        <w:right w:val="none" w:sz="0" w:space="0" w:color="auto"/>
      </w:divBdr>
      <w:divsChild>
        <w:div w:id="798840079">
          <w:marLeft w:val="0"/>
          <w:marRight w:val="0"/>
          <w:marTop w:val="0"/>
          <w:marBottom w:val="0"/>
          <w:divBdr>
            <w:top w:val="none" w:sz="0" w:space="0" w:color="auto"/>
            <w:left w:val="none" w:sz="0" w:space="0" w:color="auto"/>
            <w:bottom w:val="none" w:sz="0" w:space="0" w:color="auto"/>
            <w:right w:val="none" w:sz="0" w:space="0" w:color="auto"/>
          </w:divBdr>
        </w:div>
        <w:div w:id="900019910">
          <w:marLeft w:val="0"/>
          <w:marRight w:val="0"/>
          <w:marTop w:val="0"/>
          <w:marBottom w:val="0"/>
          <w:divBdr>
            <w:top w:val="none" w:sz="0" w:space="0" w:color="auto"/>
            <w:left w:val="none" w:sz="0" w:space="0" w:color="auto"/>
            <w:bottom w:val="none" w:sz="0" w:space="0" w:color="auto"/>
            <w:right w:val="none" w:sz="0" w:space="0" w:color="auto"/>
          </w:divBdr>
        </w:div>
        <w:div w:id="1314139115">
          <w:marLeft w:val="0"/>
          <w:marRight w:val="0"/>
          <w:marTop w:val="0"/>
          <w:marBottom w:val="0"/>
          <w:divBdr>
            <w:top w:val="none" w:sz="0" w:space="0" w:color="auto"/>
            <w:left w:val="none" w:sz="0" w:space="0" w:color="auto"/>
            <w:bottom w:val="none" w:sz="0" w:space="0" w:color="auto"/>
            <w:right w:val="none" w:sz="0" w:space="0" w:color="auto"/>
          </w:divBdr>
        </w:div>
        <w:div w:id="1521121223">
          <w:marLeft w:val="0"/>
          <w:marRight w:val="0"/>
          <w:marTop w:val="0"/>
          <w:marBottom w:val="0"/>
          <w:divBdr>
            <w:top w:val="none" w:sz="0" w:space="0" w:color="auto"/>
            <w:left w:val="none" w:sz="0" w:space="0" w:color="auto"/>
            <w:bottom w:val="none" w:sz="0" w:space="0" w:color="auto"/>
            <w:right w:val="none" w:sz="0" w:space="0" w:color="auto"/>
          </w:divBdr>
        </w:div>
        <w:div w:id="1876967537">
          <w:marLeft w:val="0"/>
          <w:marRight w:val="0"/>
          <w:marTop w:val="0"/>
          <w:marBottom w:val="0"/>
          <w:divBdr>
            <w:top w:val="none" w:sz="0" w:space="0" w:color="auto"/>
            <w:left w:val="none" w:sz="0" w:space="0" w:color="auto"/>
            <w:bottom w:val="none" w:sz="0" w:space="0" w:color="auto"/>
            <w:right w:val="none" w:sz="0" w:space="0" w:color="auto"/>
          </w:divBdr>
        </w:div>
        <w:div w:id="1899584854">
          <w:marLeft w:val="0"/>
          <w:marRight w:val="0"/>
          <w:marTop w:val="0"/>
          <w:marBottom w:val="0"/>
          <w:divBdr>
            <w:top w:val="none" w:sz="0" w:space="0" w:color="auto"/>
            <w:left w:val="none" w:sz="0" w:space="0" w:color="auto"/>
            <w:bottom w:val="none" w:sz="0" w:space="0" w:color="auto"/>
            <w:right w:val="none" w:sz="0" w:space="0" w:color="auto"/>
          </w:divBdr>
        </w:div>
      </w:divsChild>
    </w:div>
    <w:div w:id="1874998200">
      <w:bodyDiv w:val="1"/>
      <w:marLeft w:val="0"/>
      <w:marRight w:val="0"/>
      <w:marTop w:val="0"/>
      <w:marBottom w:val="0"/>
      <w:divBdr>
        <w:top w:val="none" w:sz="0" w:space="0" w:color="auto"/>
        <w:left w:val="none" w:sz="0" w:space="0" w:color="auto"/>
        <w:bottom w:val="none" w:sz="0" w:space="0" w:color="auto"/>
        <w:right w:val="none" w:sz="0" w:space="0" w:color="auto"/>
      </w:divBdr>
    </w:div>
    <w:div w:id="20256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F476-09EB-4A8C-9F22-D98B26B2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3605</Words>
  <Characters>21703</Characters>
  <Application>Microsoft Office Word</Application>
  <DocSecurity>0</DocSecurity>
  <Lines>417</Lines>
  <Paragraphs>84</Paragraphs>
  <ScaleCrop>false</ScaleCrop>
  <HeadingPairs>
    <vt:vector size="2" baseType="variant">
      <vt:variant>
        <vt:lpstr>Titel</vt:lpstr>
      </vt:variant>
      <vt:variant>
        <vt:i4>1</vt:i4>
      </vt:variant>
    </vt:vector>
  </HeadingPairs>
  <TitlesOfParts>
    <vt:vector size="1" baseType="lpstr">
      <vt:lpstr/>
    </vt:vector>
  </TitlesOfParts>
  <Company>Universitätsklinikum Köln (AöR)</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Jergas</dc:creator>
  <cp:keywords/>
  <dc:description/>
  <cp:lastModifiedBy>G.Wolf-Ganser@fz-juelich.de</cp:lastModifiedBy>
  <cp:revision>2</cp:revision>
  <dcterms:created xsi:type="dcterms:W3CDTF">2021-10-28T08:23:00Z</dcterms:created>
  <dcterms:modified xsi:type="dcterms:W3CDTF">2021-10-28T08:23:00Z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zotero-version="5.0.95.3"&gt;&lt;session id="egWcbmOg"/&gt;&lt;style id="http://www.zotero.org/styles/parkinsonism-and-related-disorders" hasBibliography="1" bibliographyStyleHasBeenSet="1"/&gt;&lt;prefs&gt;&lt;pref name="fieldType" value="Field"/&gt;&lt;pref na</vt:lpwstr>
  </property>
  <property fmtid="{D5CDD505-2E9C-101B-9397-08002B2CF9AE}" pid="3" name="ZOTERO_PREF_2">
    <vt:lpwstr>me="automaticJournalAbbreviations" value="true"/&gt;&lt;pref name="dontAskDelayCitationUpdates" value="true"/&gt;&lt;/prefs&gt;&lt;/data&gt;</vt:lpwstr>
  </property>
</Properties>
</file>